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1D5CAC99" w14:textId="77777777" w:rsidR="00B47B6F" w:rsidRDefault="00B47B6F" w:rsidP="00F24063">
      <w:pPr>
        <w:jc w:val="center"/>
        <w:rPr>
          <w:rFonts w:eastAsia="Arial Unicode MS" w:cs="Arial"/>
          <w:b/>
          <w:bCs/>
          <w:sz w:val="40"/>
          <w:szCs w:val="40"/>
        </w:rPr>
      </w:pPr>
    </w:p>
    <w:p w14:paraId="620BFFA6" w14:textId="7EAF1244"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1AC377E6" w:rsidR="00F344ED" w:rsidRDefault="00B47B6F" w:rsidP="000B5281">
      <w:pPr>
        <w:jc w:val="center"/>
        <w:rPr>
          <w:rFonts w:asciiTheme="minorHAnsi" w:eastAsia="Arial Unicode MS" w:hAnsiTheme="minorHAnsi" w:cs="Arial"/>
          <w:b/>
          <w:bCs/>
          <w:noProof/>
          <w:szCs w:val="22"/>
        </w:rPr>
      </w:pPr>
      <w:r>
        <w:rPr>
          <w:noProof/>
          <w:lang w:val="es-CL" w:eastAsia="es-CL"/>
        </w:rPr>
        <w:drawing>
          <wp:inline distT="0" distB="0" distL="0" distR="0" wp14:anchorId="7069F7A5" wp14:editId="0259CDA5">
            <wp:extent cx="4552950" cy="3416645"/>
            <wp:effectExtent l="0" t="0" r="0" b="0"/>
            <wp:docPr id="3" name="Imagen 3" descr="C:\Users\rodolfo.madriaga\Downloads\PHOTO-2019-09-05-16-3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PHOTO-2019-09-05-16-31-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1988" cy="342342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B47B6F" w:rsidRDefault="0005293D" w:rsidP="0005293D">
      <w:pPr>
        <w:jc w:val="center"/>
        <w:rPr>
          <w:rFonts w:eastAsia="Arial Unicode MS" w:cs="Arial"/>
          <w:b/>
          <w:bCs/>
          <w:sz w:val="44"/>
          <w:szCs w:val="40"/>
        </w:rPr>
      </w:pPr>
      <w:r w:rsidRPr="00B47B6F">
        <w:rPr>
          <w:rFonts w:eastAsia="Arial Unicode MS" w:cs="Arial"/>
          <w:b/>
          <w:bCs/>
          <w:sz w:val="44"/>
          <w:szCs w:val="40"/>
        </w:rPr>
        <w:t>FONDO DE DESARROLLO DE NEGOCIOS</w:t>
      </w:r>
    </w:p>
    <w:p w14:paraId="29091FEE" w14:textId="36E94EF2" w:rsidR="0005293D" w:rsidRPr="00B47B6F" w:rsidRDefault="0005293D" w:rsidP="0005293D">
      <w:pPr>
        <w:jc w:val="center"/>
        <w:rPr>
          <w:rFonts w:eastAsia="Arial Unicode MS" w:cs="Arial"/>
          <w:b/>
          <w:bCs/>
          <w:sz w:val="40"/>
          <w:szCs w:val="40"/>
        </w:rPr>
      </w:pPr>
      <w:r w:rsidRPr="00B47B6F">
        <w:rPr>
          <w:rFonts w:eastAsia="Arial Unicode MS" w:cs="Arial"/>
          <w:b/>
          <w:bCs/>
          <w:sz w:val="40"/>
          <w:szCs w:val="40"/>
        </w:rPr>
        <w:t>“</w:t>
      </w:r>
      <w:r w:rsidR="003A296A" w:rsidRPr="00B47B6F">
        <w:rPr>
          <w:rFonts w:eastAsia="Arial Unicode MS" w:cs="Arial"/>
          <w:b/>
          <w:bCs/>
          <w:sz w:val="40"/>
          <w:szCs w:val="40"/>
        </w:rPr>
        <w:t>PLAN IMPULSO ARAUCANÍA TURISMO</w:t>
      </w:r>
      <w:r w:rsidRPr="00B47B6F">
        <w:rPr>
          <w:rFonts w:eastAsia="Arial Unicode MS" w:cs="Arial"/>
          <w:b/>
          <w:bCs/>
          <w:sz w:val="40"/>
          <w:szCs w:val="40"/>
        </w:rPr>
        <w:t>”</w:t>
      </w:r>
    </w:p>
    <w:p w14:paraId="3FDEDA60" w14:textId="77777777" w:rsidR="00F24063" w:rsidRPr="00B47B6F" w:rsidRDefault="00F24063" w:rsidP="00F24063">
      <w:pPr>
        <w:jc w:val="center"/>
        <w:rPr>
          <w:rFonts w:eastAsia="Arial Unicode MS" w:cs="Arial"/>
          <w:b/>
          <w:bCs/>
          <w:sz w:val="40"/>
          <w:szCs w:val="40"/>
        </w:rPr>
      </w:pPr>
    </w:p>
    <w:p w14:paraId="636C6D10" w14:textId="6483C6FA" w:rsidR="00F24063" w:rsidRPr="003A296A" w:rsidRDefault="001156BE" w:rsidP="00F24063">
      <w:pPr>
        <w:jc w:val="center"/>
        <w:rPr>
          <w:rFonts w:eastAsia="Arial Unicode MS" w:cs="Arial"/>
          <w:b/>
          <w:bCs/>
          <w:sz w:val="40"/>
          <w:szCs w:val="40"/>
        </w:rPr>
      </w:pPr>
      <w:r w:rsidRPr="00B47B6F">
        <w:rPr>
          <w:rFonts w:eastAsia="Arial Unicode MS" w:cs="Arial"/>
          <w:b/>
          <w:bCs/>
          <w:sz w:val="40"/>
          <w:szCs w:val="40"/>
        </w:rPr>
        <w:t xml:space="preserve">REGIÓN DE </w:t>
      </w:r>
      <w:r w:rsidR="003A296A" w:rsidRPr="00B47B6F">
        <w:rPr>
          <w:rFonts w:eastAsia="Arial Unicode MS" w:cs="Arial"/>
          <w:b/>
          <w:bCs/>
          <w:sz w:val="40"/>
          <w:szCs w:val="40"/>
        </w:rPr>
        <w:t>LA ARAUCANÍA</w:t>
      </w:r>
    </w:p>
    <w:p w14:paraId="51A0F6FF" w14:textId="77777777" w:rsidR="00F24063" w:rsidRPr="00B93A85" w:rsidRDefault="0005293D" w:rsidP="00F24063">
      <w:pPr>
        <w:jc w:val="center"/>
        <w:rPr>
          <w:rFonts w:eastAsia="Arial Unicode MS" w:cs="Arial"/>
          <w:b/>
          <w:bCs/>
          <w:sz w:val="40"/>
          <w:szCs w:val="40"/>
        </w:rPr>
      </w:pPr>
      <w:r>
        <w:rPr>
          <w:rFonts w:eastAsia="Arial Unicode MS" w:cs="Arial"/>
          <w:b/>
          <w:bCs/>
          <w:sz w:val="40"/>
          <w:szCs w:val="40"/>
        </w:rPr>
        <w:t>2019</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03F6A06D" w:rsidR="00E54371" w:rsidRPr="00E54371" w:rsidRDefault="00DA7E51">
          <w:pPr>
            <w:pStyle w:val="TDC2"/>
            <w:rPr>
              <w:rFonts w:asciiTheme="minorHAnsi" w:eastAsiaTheme="minorEastAsia" w:hAnsiTheme="minorHAnsi" w:cstheme="minorBidi"/>
              <w:b w:val="0"/>
              <w:bCs w:val="0"/>
              <w:noProof/>
              <w:sz w:val="20"/>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3310287" w:history="1">
            <w:r w:rsidR="00E54371" w:rsidRPr="00E54371">
              <w:rPr>
                <w:rStyle w:val="Hipervnculo"/>
                <w:noProof/>
                <w:sz w:val="20"/>
              </w:rPr>
              <w:t>1.</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DESCRIPCIÓN DEL INSTRUMENTO.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_Toc3310287 \h </w:instrText>
            </w:r>
            <w:r w:rsidR="00E54371" w:rsidRPr="00E54371">
              <w:rPr>
                <w:noProof/>
                <w:webHidden/>
                <w:sz w:val="20"/>
              </w:rPr>
            </w:r>
            <w:r w:rsidR="00E54371" w:rsidRPr="00E54371">
              <w:rPr>
                <w:noProof/>
                <w:webHidden/>
                <w:sz w:val="20"/>
              </w:rPr>
              <w:fldChar w:fldCharType="separate"/>
            </w:r>
            <w:r w:rsidR="009A088F">
              <w:rPr>
                <w:noProof/>
                <w:webHidden/>
                <w:sz w:val="20"/>
              </w:rPr>
              <w:t>3</w:t>
            </w:r>
            <w:r w:rsidR="00E54371" w:rsidRPr="00E54371">
              <w:rPr>
                <w:noProof/>
                <w:webHidden/>
                <w:sz w:val="20"/>
              </w:rPr>
              <w:fldChar w:fldCharType="end"/>
            </w:r>
          </w:hyperlink>
        </w:p>
        <w:p w14:paraId="4FD3095A" w14:textId="0371F060"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88" w:history="1">
            <w:r w:rsidR="00E54371" w:rsidRPr="00E54371">
              <w:rPr>
                <w:rStyle w:val="Hipervnculo"/>
                <w:noProof/>
                <w:sz w:val="20"/>
              </w:rPr>
              <w:t>1.1.</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¿Qué es?</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_Toc3310288 \h </w:instrText>
            </w:r>
            <w:r w:rsidR="00E54371" w:rsidRPr="00E54371">
              <w:rPr>
                <w:noProof/>
                <w:webHidden/>
                <w:sz w:val="20"/>
              </w:rPr>
            </w:r>
            <w:r w:rsidR="00E54371" w:rsidRPr="00E54371">
              <w:rPr>
                <w:noProof/>
                <w:webHidden/>
                <w:sz w:val="20"/>
              </w:rPr>
              <w:fldChar w:fldCharType="separate"/>
            </w:r>
            <w:r>
              <w:rPr>
                <w:noProof/>
                <w:webHidden/>
                <w:sz w:val="20"/>
              </w:rPr>
              <w:t>3</w:t>
            </w:r>
            <w:r w:rsidR="00E54371" w:rsidRPr="00E54371">
              <w:rPr>
                <w:noProof/>
                <w:webHidden/>
                <w:sz w:val="20"/>
              </w:rPr>
              <w:fldChar w:fldCharType="end"/>
            </w:r>
          </w:hyperlink>
        </w:p>
        <w:p w14:paraId="6E1AA9D8" w14:textId="58D57F28"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89" w:history="1">
            <w:r w:rsidR="00E54371" w:rsidRPr="00E54371">
              <w:rPr>
                <w:rStyle w:val="Hipervnculo"/>
                <w:noProof/>
                <w:sz w:val="20"/>
              </w:rPr>
              <w:t>1.2.</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¿A quiénes está dirigido?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_Toc3310289 \h </w:instrText>
            </w:r>
            <w:r w:rsidR="00E54371" w:rsidRPr="00E54371">
              <w:rPr>
                <w:noProof/>
                <w:webHidden/>
                <w:sz w:val="20"/>
              </w:rPr>
            </w:r>
            <w:r w:rsidR="00E54371" w:rsidRPr="00E54371">
              <w:rPr>
                <w:noProof/>
                <w:webHidden/>
                <w:sz w:val="20"/>
              </w:rPr>
              <w:fldChar w:fldCharType="separate"/>
            </w:r>
            <w:r>
              <w:rPr>
                <w:noProof/>
                <w:webHidden/>
                <w:sz w:val="20"/>
              </w:rPr>
              <w:t>4</w:t>
            </w:r>
            <w:r w:rsidR="00E54371" w:rsidRPr="00E54371">
              <w:rPr>
                <w:noProof/>
                <w:webHidden/>
                <w:sz w:val="20"/>
              </w:rPr>
              <w:fldChar w:fldCharType="end"/>
            </w:r>
          </w:hyperlink>
        </w:p>
        <w:p w14:paraId="0FF2AFBE" w14:textId="5BBDA4D0"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0" w:history="1">
            <w:r w:rsidR="00E54371" w:rsidRPr="00E54371">
              <w:rPr>
                <w:rStyle w:val="Hipervnculo"/>
                <w:noProof/>
                <w:sz w:val="20"/>
              </w:rPr>
              <w:t>1.3.</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¿Quiénes no pueden participar?</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_Toc3310290 \h </w:instrText>
            </w:r>
            <w:r w:rsidR="00E54371" w:rsidRPr="00E54371">
              <w:rPr>
                <w:noProof/>
                <w:webHidden/>
                <w:sz w:val="20"/>
              </w:rPr>
            </w:r>
            <w:r w:rsidR="00E54371" w:rsidRPr="00E54371">
              <w:rPr>
                <w:noProof/>
                <w:webHidden/>
                <w:sz w:val="20"/>
              </w:rPr>
              <w:fldChar w:fldCharType="separate"/>
            </w:r>
            <w:r>
              <w:rPr>
                <w:noProof/>
                <w:webHidden/>
                <w:sz w:val="20"/>
              </w:rPr>
              <w:t>4</w:t>
            </w:r>
            <w:r w:rsidR="00E54371" w:rsidRPr="00E54371">
              <w:rPr>
                <w:noProof/>
                <w:webHidden/>
                <w:sz w:val="20"/>
              </w:rPr>
              <w:fldChar w:fldCharType="end"/>
            </w:r>
          </w:hyperlink>
        </w:p>
        <w:p w14:paraId="6C4CD1A1" w14:textId="6AB1E07D"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1" w:history="1">
            <w:r w:rsidR="00E54371" w:rsidRPr="00E54371">
              <w:rPr>
                <w:rStyle w:val="Hipervnculo"/>
                <w:rFonts w:eastAsia="Arial Unicode MS"/>
                <w:noProof/>
                <w:sz w:val="20"/>
              </w:rPr>
              <w:t>1.4.</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Focalización de la convocatoria.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_Toc3310291 \h </w:instrText>
            </w:r>
            <w:r w:rsidR="00E54371" w:rsidRPr="00E54371">
              <w:rPr>
                <w:noProof/>
                <w:webHidden/>
                <w:sz w:val="20"/>
              </w:rPr>
            </w:r>
            <w:r w:rsidR="00E54371" w:rsidRPr="00E54371">
              <w:rPr>
                <w:noProof/>
                <w:webHidden/>
                <w:sz w:val="20"/>
              </w:rPr>
              <w:fldChar w:fldCharType="separate"/>
            </w:r>
            <w:r>
              <w:rPr>
                <w:noProof/>
                <w:webHidden/>
                <w:sz w:val="20"/>
              </w:rPr>
              <w:t>5</w:t>
            </w:r>
            <w:r w:rsidR="00E54371" w:rsidRPr="00E54371">
              <w:rPr>
                <w:noProof/>
                <w:webHidden/>
                <w:sz w:val="20"/>
              </w:rPr>
              <w:fldChar w:fldCharType="end"/>
            </w:r>
          </w:hyperlink>
        </w:p>
        <w:p w14:paraId="5A1303E0" w14:textId="63BE0479"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2" w:history="1">
            <w:r w:rsidR="00E54371" w:rsidRPr="00E54371">
              <w:rPr>
                <w:rStyle w:val="Hipervnculo"/>
                <w:rFonts w:eastAsia="Arial Unicode MS" w:cs="Arial"/>
                <w:noProof/>
                <w:sz w:val="20"/>
              </w:rPr>
              <w:t>1.5.</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cs="Arial"/>
                <w:noProof/>
                <w:sz w:val="20"/>
              </w:rPr>
              <w:t xml:space="preserve">Requisitos de la </w:t>
            </w:r>
            <w:r w:rsidR="00E54371" w:rsidRPr="00E54371">
              <w:rPr>
                <w:rStyle w:val="Hipervnculo"/>
                <w:noProof/>
                <w:sz w:val="20"/>
              </w:rPr>
              <w:t>convocatoria</w:t>
            </w:r>
            <w:r w:rsidR="00E54371" w:rsidRPr="00E54371">
              <w:rPr>
                <w:rStyle w:val="Hipervnculo"/>
                <w:rFonts w:eastAsia="Arial Unicode MS" w:cs="Arial"/>
                <w:noProof/>
                <w:sz w:val="20"/>
              </w:rPr>
              <w:t>.</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_Toc3310292 \h </w:instrText>
            </w:r>
            <w:r w:rsidR="00E54371" w:rsidRPr="00E54371">
              <w:rPr>
                <w:noProof/>
                <w:webHidden/>
                <w:sz w:val="20"/>
              </w:rPr>
            </w:r>
            <w:r w:rsidR="00E54371" w:rsidRPr="00E54371">
              <w:rPr>
                <w:noProof/>
                <w:webHidden/>
                <w:sz w:val="20"/>
              </w:rPr>
              <w:fldChar w:fldCharType="separate"/>
            </w:r>
            <w:r>
              <w:rPr>
                <w:noProof/>
                <w:webHidden/>
                <w:sz w:val="20"/>
              </w:rPr>
              <w:t>5</w:t>
            </w:r>
            <w:r w:rsidR="00E54371" w:rsidRPr="00E54371">
              <w:rPr>
                <w:noProof/>
                <w:webHidden/>
                <w:sz w:val="20"/>
              </w:rPr>
              <w:fldChar w:fldCharType="end"/>
            </w:r>
          </w:hyperlink>
        </w:p>
        <w:p w14:paraId="268881EB" w14:textId="259142BD"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3" w:history="1">
            <w:r w:rsidR="00E54371" w:rsidRPr="00E54371">
              <w:rPr>
                <w:rStyle w:val="Hipervnculo"/>
                <w:rFonts w:eastAsia="Arial Unicode MS" w:cs="Arial"/>
                <w:noProof/>
                <w:sz w:val="20"/>
                <w:lang w:val="es-CL"/>
              </w:rPr>
              <w:t>1.6</w:t>
            </w:r>
            <w:r w:rsidR="00E54371" w:rsidRPr="00E54371">
              <w:rPr>
                <w:rStyle w:val="Hipervnculo"/>
                <w:rFonts w:eastAsia="Arial Unicode MS"/>
                <w:noProof/>
                <w:sz w:val="20"/>
              </w:rPr>
              <w:t xml:space="preserve"> ¿Qué financia?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_Toc3310293 \h </w:instrText>
            </w:r>
            <w:r w:rsidR="00E54371" w:rsidRPr="00E54371">
              <w:rPr>
                <w:noProof/>
                <w:webHidden/>
                <w:sz w:val="20"/>
              </w:rPr>
            </w:r>
            <w:r w:rsidR="00E54371" w:rsidRPr="00E54371">
              <w:rPr>
                <w:noProof/>
                <w:webHidden/>
                <w:sz w:val="20"/>
              </w:rPr>
              <w:fldChar w:fldCharType="separate"/>
            </w:r>
            <w:r>
              <w:rPr>
                <w:noProof/>
                <w:webHidden/>
                <w:sz w:val="20"/>
              </w:rPr>
              <w:t>8</w:t>
            </w:r>
            <w:r w:rsidR="00E54371" w:rsidRPr="00E54371">
              <w:rPr>
                <w:noProof/>
                <w:webHidden/>
                <w:sz w:val="20"/>
              </w:rPr>
              <w:fldChar w:fldCharType="end"/>
            </w:r>
          </w:hyperlink>
        </w:p>
        <w:p w14:paraId="5DECCA2B" w14:textId="0C955A04"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4" w:history="1">
            <w:r w:rsidR="00E54371" w:rsidRPr="00E54371">
              <w:rPr>
                <w:rStyle w:val="Hipervnculo"/>
                <w:rFonts w:eastAsia="Arial Unicode MS" w:cs="Arial"/>
                <w:noProof/>
                <w:sz w:val="20"/>
                <w:lang w:val="es-CL"/>
              </w:rPr>
              <w:t xml:space="preserve">1.7 </w:t>
            </w:r>
            <w:r w:rsidR="00E54371" w:rsidRPr="00E54371">
              <w:rPr>
                <w:rStyle w:val="Hipervnculo"/>
                <w:noProof/>
                <w:sz w:val="20"/>
                <w:lang w:val="es-CL"/>
              </w:rPr>
              <w:t>¿Qué NO financia el Instrumento?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_Toc3310294 \h </w:instrText>
            </w:r>
            <w:r w:rsidR="00E54371" w:rsidRPr="00E54371">
              <w:rPr>
                <w:noProof/>
                <w:webHidden/>
                <w:sz w:val="20"/>
              </w:rPr>
            </w:r>
            <w:r w:rsidR="00E54371" w:rsidRPr="00E54371">
              <w:rPr>
                <w:noProof/>
                <w:webHidden/>
                <w:sz w:val="20"/>
              </w:rPr>
              <w:fldChar w:fldCharType="separate"/>
            </w:r>
            <w:r>
              <w:rPr>
                <w:noProof/>
                <w:webHidden/>
                <w:sz w:val="20"/>
              </w:rPr>
              <w:t>10</w:t>
            </w:r>
            <w:r w:rsidR="00E54371" w:rsidRPr="00E54371">
              <w:rPr>
                <w:noProof/>
                <w:webHidden/>
                <w:sz w:val="20"/>
              </w:rPr>
              <w:fldChar w:fldCharType="end"/>
            </w:r>
          </w:hyperlink>
        </w:p>
        <w:p w14:paraId="6014BD7E" w14:textId="3555C75D"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5" w:history="1">
            <w:r w:rsidR="00E54371" w:rsidRPr="00E54371">
              <w:rPr>
                <w:rStyle w:val="Hipervnculo"/>
                <w:noProof/>
                <w:sz w:val="20"/>
              </w:rPr>
              <w:t>2.</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POSTULACIÓN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_Toc3310295 \h </w:instrText>
            </w:r>
            <w:r w:rsidR="00E54371" w:rsidRPr="00E54371">
              <w:rPr>
                <w:noProof/>
                <w:webHidden/>
                <w:sz w:val="20"/>
              </w:rPr>
            </w:r>
            <w:r w:rsidR="00E54371" w:rsidRPr="00E54371">
              <w:rPr>
                <w:noProof/>
                <w:webHidden/>
                <w:sz w:val="20"/>
              </w:rPr>
              <w:fldChar w:fldCharType="separate"/>
            </w:r>
            <w:r>
              <w:rPr>
                <w:noProof/>
                <w:webHidden/>
                <w:sz w:val="20"/>
              </w:rPr>
              <w:t>11</w:t>
            </w:r>
            <w:r w:rsidR="00E54371" w:rsidRPr="00E54371">
              <w:rPr>
                <w:noProof/>
                <w:webHidden/>
                <w:sz w:val="20"/>
              </w:rPr>
              <w:fldChar w:fldCharType="end"/>
            </w:r>
          </w:hyperlink>
        </w:p>
        <w:p w14:paraId="16B67DDE" w14:textId="198D0039"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6" w:history="1">
            <w:r w:rsidR="00E54371" w:rsidRPr="00E54371">
              <w:rPr>
                <w:rStyle w:val="Hipervnculo"/>
                <w:noProof/>
                <w:sz w:val="20"/>
                <w:lang w:val="es-CL"/>
              </w:rPr>
              <w:t>2.1.</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lang w:val="es-CL"/>
              </w:rPr>
              <w:t>Plazos de postulación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_Toc3310296 \h </w:instrText>
            </w:r>
            <w:r w:rsidR="00E54371" w:rsidRPr="00E54371">
              <w:rPr>
                <w:noProof/>
                <w:webHidden/>
                <w:sz w:val="20"/>
              </w:rPr>
            </w:r>
            <w:r w:rsidR="00E54371" w:rsidRPr="00E54371">
              <w:rPr>
                <w:noProof/>
                <w:webHidden/>
                <w:sz w:val="20"/>
              </w:rPr>
              <w:fldChar w:fldCharType="separate"/>
            </w:r>
            <w:r>
              <w:rPr>
                <w:noProof/>
                <w:webHidden/>
                <w:sz w:val="20"/>
              </w:rPr>
              <w:t>11</w:t>
            </w:r>
            <w:r w:rsidR="00E54371" w:rsidRPr="00E54371">
              <w:rPr>
                <w:noProof/>
                <w:webHidden/>
                <w:sz w:val="20"/>
              </w:rPr>
              <w:fldChar w:fldCharType="end"/>
            </w:r>
          </w:hyperlink>
        </w:p>
        <w:p w14:paraId="7207611F" w14:textId="4554D8F9"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7" w:history="1">
            <w:r w:rsidR="00E54371" w:rsidRPr="00E54371">
              <w:rPr>
                <w:rStyle w:val="Hipervnculo"/>
                <w:noProof/>
                <w:sz w:val="20"/>
                <w:lang w:val="es-CL"/>
              </w:rPr>
              <w:t>2.2.</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lang w:val="es-CL"/>
              </w:rPr>
              <w:t>Postulación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_Toc3310297 \h </w:instrText>
            </w:r>
            <w:r w:rsidR="00E54371" w:rsidRPr="00E54371">
              <w:rPr>
                <w:noProof/>
                <w:webHidden/>
                <w:sz w:val="20"/>
              </w:rPr>
            </w:r>
            <w:r w:rsidR="00E54371" w:rsidRPr="00E54371">
              <w:rPr>
                <w:noProof/>
                <w:webHidden/>
                <w:sz w:val="20"/>
              </w:rPr>
              <w:fldChar w:fldCharType="separate"/>
            </w:r>
            <w:r>
              <w:rPr>
                <w:noProof/>
                <w:webHidden/>
                <w:sz w:val="20"/>
              </w:rPr>
              <w:t>12</w:t>
            </w:r>
            <w:r w:rsidR="00E54371" w:rsidRPr="00E54371">
              <w:rPr>
                <w:noProof/>
                <w:webHidden/>
                <w:sz w:val="20"/>
              </w:rPr>
              <w:fldChar w:fldCharType="end"/>
            </w:r>
          </w:hyperlink>
        </w:p>
        <w:p w14:paraId="2025DA4D" w14:textId="2B4F5C03"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8" w:history="1">
            <w:r w:rsidR="00E54371" w:rsidRPr="00E54371">
              <w:rPr>
                <w:rStyle w:val="Hipervnculo"/>
                <w:noProof/>
                <w:sz w:val="20"/>
                <w:lang w:val="es-CL"/>
              </w:rPr>
              <w:t>2.3.</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lang w:val="es-CL"/>
              </w:rPr>
              <w:t>Apoyo en el proceso de postulación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_Toc3310298 \h </w:instrText>
            </w:r>
            <w:r w:rsidR="00E54371" w:rsidRPr="00E54371">
              <w:rPr>
                <w:noProof/>
                <w:webHidden/>
                <w:sz w:val="20"/>
              </w:rPr>
            </w:r>
            <w:r w:rsidR="00E54371" w:rsidRPr="00E54371">
              <w:rPr>
                <w:noProof/>
                <w:webHidden/>
                <w:sz w:val="20"/>
              </w:rPr>
              <w:fldChar w:fldCharType="separate"/>
            </w:r>
            <w:r>
              <w:rPr>
                <w:noProof/>
                <w:webHidden/>
                <w:sz w:val="20"/>
              </w:rPr>
              <w:t>14</w:t>
            </w:r>
            <w:r w:rsidR="00E54371" w:rsidRPr="00E54371">
              <w:rPr>
                <w:noProof/>
                <w:webHidden/>
                <w:sz w:val="20"/>
              </w:rPr>
              <w:fldChar w:fldCharType="end"/>
            </w:r>
          </w:hyperlink>
        </w:p>
        <w:p w14:paraId="67346F26" w14:textId="246E754C"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299" w:history="1">
            <w:r w:rsidR="00E54371" w:rsidRPr="00E54371">
              <w:rPr>
                <w:rStyle w:val="Hipervnculo"/>
                <w:noProof/>
                <w:sz w:val="20"/>
              </w:rPr>
              <w:t>3.</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rPr>
              <w:t>EVALUACIÓN Y SELECCIÓN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_Toc3310299 \h </w:instrText>
            </w:r>
            <w:r w:rsidR="00E54371" w:rsidRPr="00E54371">
              <w:rPr>
                <w:noProof/>
                <w:webHidden/>
                <w:sz w:val="20"/>
              </w:rPr>
            </w:r>
            <w:r w:rsidR="00E54371" w:rsidRPr="00E54371">
              <w:rPr>
                <w:noProof/>
                <w:webHidden/>
                <w:sz w:val="20"/>
              </w:rPr>
              <w:fldChar w:fldCharType="separate"/>
            </w:r>
            <w:r>
              <w:rPr>
                <w:noProof/>
                <w:webHidden/>
                <w:sz w:val="20"/>
              </w:rPr>
              <w:t>15</w:t>
            </w:r>
            <w:r w:rsidR="00E54371" w:rsidRPr="00E54371">
              <w:rPr>
                <w:noProof/>
                <w:webHidden/>
                <w:sz w:val="20"/>
              </w:rPr>
              <w:fldChar w:fldCharType="end"/>
            </w:r>
          </w:hyperlink>
        </w:p>
        <w:p w14:paraId="6198E0F7" w14:textId="7DD2F66C"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0" w:history="1">
            <w:r w:rsidR="00E54371" w:rsidRPr="00E54371">
              <w:rPr>
                <w:rStyle w:val="Hipervnculo"/>
                <w:noProof/>
                <w:sz w:val="20"/>
                <w:lang w:val="es-CL"/>
              </w:rPr>
              <w:t>3.1.</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lang w:val="es-CL"/>
              </w:rPr>
              <w:t>Evaluación de admisibilidad automática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_Toc3310300 \h </w:instrText>
            </w:r>
            <w:r w:rsidR="00E54371" w:rsidRPr="00E54371">
              <w:rPr>
                <w:noProof/>
                <w:webHidden/>
                <w:sz w:val="20"/>
              </w:rPr>
            </w:r>
            <w:r w:rsidR="00E54371" w:rsidRPr="00E54371">
              <w:rPr>
                <w:noProof/>
                <w:webHidden/>
                <w:sz w:val="20"/>
              </w:rPr>
              <w:fldChar w:fldCharType="separate"/>
            </w:r>
            <w:r>
              <w:rPr>
                <w:noProof/>
                <w:webHidden/>
                <w:sz w:val="20"/>
              </w:rPr>
              <w:t>15</w:t>
            </w:r>
            <w:r w:rsidR="00E54371" w:rsidRPr="00E54371">
              <w:rPr>
                <w:noProof/>
                <w:webHidden/>
                <w:sz w:val="20"/>
              </w:rPr>
              <w:fldChar w:fldCharType="end"/>
            </w:r>
          </w:hyperlink>
        </w:p>
        <w:p w14:paraId="40FB4D9B" w14:textId="5AD69755"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1" w:history="1">
            <w:r w:rsidR="00E54371" w:rsidRPr="00E54371">
              <w:rPr>
                <w:rStyle w:val="Hipervnculo"/>
                <w:noProof/>
                <w:sz w:val="20"/>
                <w:lang w:val="es-CL"/>
              </w:rPr>
              <w:t>3.2.</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noProof/>
                <w:sz w:val="20"/>
                <w:lang w:val="es-CL"/>
              </w:rPr>
              <w:t>Evaluación de admisibilidad manual</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_Toc3310301 \h </w:instrText>
            </w:r>
            <w:r w:rsidR="00E54371" w:rsidRPr="00E54371">
              <w:rPr>
                <w:noProof/>
                <w:webHidden/>
                <w:sz w:val="20"/>
              </w:rPr>
            </w:r>
            <w:r w:rsidR="00E54371" w:rsidRPr="00E54371">
              <w:rPr>
                <w:noProof/>
                <w:webHidden/>
                <w:sz w:val="20"/>
              </w:rPr>
              <w:fldChar w:fldCharType="separate"/>
            </w:r>
            <w:r>
              <w:rPr>
                <w:noProof/>
                <w:webHidden/>
                <w:sz w:val="20"/>
              </w:rPr>
              <w:t>15</w:t>
            </w:r>
            <w:r w:rsidR="00E54371" w:rsidRPr="00E54371">
              <w:rPr>
                <w:noProof/>
                <w:webHidden/>
                <w:sz w:val="20"/>
              </w:rPr>
              <w:fldChar w:fldCharType="end"/>
            </w:r>
          </w:hyperlink>
        </w:p>
        <w:p w14:paraId="03DD000A" w14:textId="294D8A68"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2" w:history="1">
            <w:r w:rsidR="00E54371" w:rsidRPr="00E54371">
              <w:rPr>
                <w:rStyle w:val="Hipervnculo"/>
                <w:rFonts w:cs="Arial"/>
                <w:noProof/>
                <w:sz w:val="20"/>
                <w:lang w:val="es-CL"/>
              </w:rPr>
              <w:t>3.3.</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cs="Arial"/>
                <w:noProof/>
                <w:sz w:val="20"/>
                <w:lang w:val="es-CL"/>
              </w:rPr>
              <w:t>Test de Preselección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_Toc3310302 \h </w:instrText>
            </w:r>
            <w:r w:rsidR="00E54371" w:rsidRPr="00E54371">
              <w:rPr>
                <w:noProof/>
                <w:webHidden/>
                <w:sz w:val="20"/>
              </w:rPr>
            </w:r>
            <w:r w:rsidR="00E54371" w:rsidRPr="00E54371">
              <w:rPr>
                <w:noProof/>
                <w:webHidden/>
                <w:sz w:val="20"/>
              </w:rPr>
              <w:fldChar w:fldCharType="separate"/>
            </w:r>
            <w:r>
              <w:rPr>
                <w:noProof/>
                <w:webHidden/>
                <w:sz w:val="20"/>
              </w:rPr>
              <w:t>15</w:t>
            </w:r>
            <w:r w:rsidR="00E54371" w:rsidRPr="00E54371">
              <w:rPr>
                <w:noProof/>
                <w:webHidden/>
                <w:sz w:val="20"/>
              </w:rPr>
              <w:fldChar w:fldCharType="end"/>
            </w:r>
          </w:hyperlink>
        </w:p>
        <w:p w14:paraId="5057331C" w14:textId="4A6F4F37"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3" w:history="1">
            <w:r w:rsidR="00E54371" w:rsidRPr="00E54371">
              <w:rPr>
                <w:rStyle w:val="Hipervnculo"/>
                <w:rFonts w:eastAsia="Arial Unicode MS"/>
                <w:noProof/>
                <w:sz w:val="20"/>
              </w:rPr>
              <w:t>3.4.</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Evaluación Técnica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_Toc3310303 \h </w:instrText>
            </w:r>
            <w:r w:rsidR="00E54371" w:rsidRPr="00E54371">
              <w:rPr>
                <w:noProof/>
                <w:webHidden/>
                <w:sz w:val="20"/>
              </w:rPr>
            </w:r>
            <w:r w:rsidR="00E54371" w:rsidRPr="00E54371">
              <w:rPr>
                <w:noProof/>
                <w:webHidden/>
                <w:sz w:val="20"/>
              </w:rPr>
              <w:fldChar w:fldCharType="separate"/>
            </w:r>
            <w:r>
              <w:rPr>
                <w:noProof/>
                <w:webHidden/>
                <w:sz w:val="20"/>
              </w:rPr>
              <w:t>16</w:t>
            </w:r>
            <w:r w:rsidR="00E54371" w:rsidRPr="00E54371">
              <w:rPr>
                <w:noProof/>
                <w:webHidden/>
                <w:sz w:val="20"/>
              </w:rPr>
              <w:fldChar w:fldCharType="end"/>
            </w:r>
          </w:hyperlink>
        </w:p>
        <w:p w14:paraId="3C508AD8" w14:textId="25B50C68"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4" w:history="1">
            <w:r w:rsidR="00E54371" w:rsidRPr="00E54371">
              <w:rPr>
                <w:rStyle w:val="Hipervnculo"/>
                <w:rFonts w:eastAsia="Arial Unicode MS"/>
                <w:noProof/>
                <w:sz w:val="20"/>
              </w:rPr>
              <w:t>3.5.</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Visita en Terreno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_Toc3310304 \h </w:instrText>
            </w:r>
            <w:r w:rsidR="00E54371" w:rsidRPr="00E54371">
              <w:rPr>
                <w:noProof/>
                <w:webHidden/>
                <w:sz w:val="20"/>
              </w:rPr>
            </w:r>
            <w:r w:rsidR="00E54371" w:rsidRPr="00E54371">
              <w:rPr>
                <w:noProof/>
                <w:webHidden/>
                <w:sz w:val="20"/>
              </w:rPr>
              <w:fldChar w:fldCharType="separate"/>
            </w:r>
            <w:r>
              <w:rPr>
                <w:noProof/>
                <w:webHidden/>
                <w:sz w:val="20"/>
              </w:rPr>
              <w:t>16</w:t>
            </w:r>
            <w:r w:rsidR="00E54371" w:rsidRPr="00E54371">
              <w:rPr>
                <w:noProof/>
                <w:webHidden/>
                <w:sz w:val="20"/>
              </w:rPr>
              <w:fldChar w:fldCharType="end"/>
            </w:r>
          </w:hyperlink>
        </w:p>
        <w:p w14:paraId="78EB59DB" w14:textId="64ADB32D"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5" w:history="1">
            <w:r w:rsidR="00E54371" w:rsidRPr="00E54371">
              <w:rPr>
                <w:rStyle w:val="Hipervnculo"/>
                <w:rFonts w:eastAsia="Arial Unicode MS"/>
                <w:noProof/>
                <w:sz w:val="20"/>
              </w:rPr>
              <w:t>3.6.</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Comité de Evaluación Regional (CER)</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_Toc3310305 \h </w:instrText>
            </w:r>
            <w:r w:rsidR="00E54371" w:rsidRPr="00E54371">
              <w:rPr>
                <w:noProof/>
                <w:webHidden/>
                <w:sz w:val="20"/>
              </w:rPr>
            </w:r>
            <w:r w:rsidR="00E54371" w:rsidRPr="00E54371">
              <w:rPr>
                <w:noProof/>
                <w:webHidden/>
                <w:sz w:val="20"/>
              </w:rPr>
              <w:fldChar w:fldCharType="separate"/>
            </w:r>
            <w:r>
              <w:rPr>
                <w:noProof/>
                <w:webHidden/>
                <w:sz w:val="20"/>
              </w:rPr>
              <w:t>17</w:t>
            </w:r>
            <w:r w:rsidR="00E54371" w:rsidRPr="00E54371">
              <w:rPr>
                <w:noProof/>
                <w:webHidden/>
                <w:sz w:val="20"/>
              </w:rPr>
              <w:fldChar w:fldCharType="end"/>
            </w:r>
          </w:hyperlink>
        </w:p>
        <w:p w14:paraId="77E31B25" w14:textId="31A3B697"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6" w:history="1">
            <w:r w:rsidR="00E54371" w:rsidRPr="00E54371">
              <w:rPr>
                <w:rStyle w:val="Hipervnculo"/>
                <w:rFonts w:eastAsia="Arial Unicode MS"/>
                <w:noProof/>
                <w:sz w:val="20"/>
              </w:rPr>
              <w:t>4.</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FASE DE DESARROLLO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_Toc3310306 \h </w:instrText>
            </w:r>
            <w:r w:rsidR="00E54371" w:rsidRPr="00E54371">
              <w:rPr>
                <w:noProof/>
                <w:webHidden/>
                <w:sz w:val="20"/>
              </w:rPr>
            </w:r>
            <w:r w:rsidR="00E54371" w:rsidRPr="00E54371">
              <w:rPr>
                <w:noProof/>
                <w:webHidden/>
                <w:sz w:val="20"/>
              </w:rPr>
              <w:fldChar w:fldCharType="separate"/>
            </w:r>
            <w:r>
              <w:rPr>
                <w:noProof/>
                <w:webHidden/>
                <w:sz w:val="20"/>
              </w:rPr>
              <w:t>19</w:t>
            </w:r>
            <w:r w:rsidR="00E54371" w:rsidRPr="00E54371">
              <w:rPr>
                <w:noProof/>
                <w:webHidden/>
                <w:sz w:val="20"/>
              </w:rPr>
              <w:fldChar w:fldCharType="end"/>
            </w:r>
          </w:hyperlink>
        </w:p>
        <w:p w14:paraId="5E954C8E" w14:textId="5CA42F9C"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7" w:history="1">
            <w:r w:rsidR="00E54371" w:rsidRPr="00E54371">
              <w:rPr>
                <w:rStyle w:val="Hipervnculo"/>
                <w:rFonts w:eastAsia="Arial Unicode MS"/>
                <w:noProof/>
                <w:sz w:val="20"/>
              </w:rPr>
              <w:t>4.1</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Formalización</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_Toc3310307 \h </w:instrText>
            </w:r>
            <w:r w:rsidR="00E54371" w:rsidRPr="00E54371">
              <w:rPr>
                <w:noProof/>
                <w:webHidden/>
                <w:sz w:val="20"/>
              </w:rPr>
            </w:r>
            <w:r w:rsidR="00E54371" w:rsidRPr="00E54371">
              <w:rPr>
                <w:noProof/>
                <w:webHidden/>
                <w:sz w:val="20"/>
              </w:rPr>
              <w:fldChar w:fldCharType="separate"/>
            </w:r>
            <w:r>
              <w:rPr>
                <w:noProof/>
                <w:webHidden/>
                <w:sz w:val="20"/>
              </w:rPr>
              <w:t>19</w:t>
            </w:r>
            <w:r w:rsidR="00E54371" w:rsidRPr="00E54371">
              <w:rPr>
                <w:noProof/>
                <w:webHidden/>
                <w:sz w:val="20"/>
              </w:rPr>
              <w:fldChar w:fldCharType="end"/>
            </w:r>
          </w:hyperlink>
        </w:p>
        <w:p w14:paraId="20A6D601" w14:textId="5ED7515C"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8" w:history="1">
            <w:r w:rsidR="00E54371" w:rsidRPr="00E54371">
              <w:rPr>
                <w:rStyle w:val="Hipervnculo"/>
                <w:rFonts w:eastAsia="Arial Unicode MS"/>
                <w:noProof/>
                <w:sz w:val="20"/>
              </w:rPr>
              <w:t>4.2</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Formulación Plan de Trabajo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_Toc3310308 \h </w:instrText>
            </w:r>
            <w:r w:rsidR="00E54371" w:rsidRPr="00E54371">
              <w:rPr>
                <w:noProof/>
                <w:webHidden/>
                <w:sz w:val="20"/>
              </w:rPr>
            </w:r>
            <w:r w:rsidR="00E54371" w:rsidRPr="00E54371">
              <w:rPr>
                <w:noProof/>
                <w:webHidden/>
                <w:sz w:val="20"/>
              </w:rPr>
              <w:fldChar w:fldCharType="separate"/>
            </w:r>
            <w:r>
              <w:rPr>
                <w:noProof/>
                <w:webHidden/>
                <w:sz w:val="20"/>
              </w:rPr>
              <w:t>20</w:t>
            </w:r>
            <w:r w:rsidR="00E54371" w:rsidRPr="00E54371">
              <w:rPr>
                <w:noProof/>
                <w:webHidden/>
                <w:sz w:val="20"/>
              </w:rPr>
              <w:fldChar w:fldCharType="end"/>
            </w:r>
          </w:hyperlink>
        </w:p>
        <w:p w14:paraId="3B6CA5DA" w14:textId="48864155"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09" w:history="1">
            <w:r w:rsidR="00E54371" w:rsidRPr="00E54371">
              <w:rPr>
                <w:rStyle w:val="Hipervnculo"/>
                <w:rFonts w:eastAsia="Arial Unicode MS"/>
                <w:noProof/>
                <w:sz w:val="20"/>
              </w:rPr>
              <w:t>4.3</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Implementación del Plan de Trabajo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_Toc3310309 \h </w:instrText>
            </w:r>
            <w:r w:rsidR="00E54371" w:rsidRPr="00E54371">
              <w:rPr>
                <w:noProof/>
                <w:webHidden/>
                <w:sz w:val="20"/>
              </w:rPr>
            </w:r>
            <w:r w:rsidR="00E54371" w:rsidRPr="00E54371">
              <w:rPr>
                <w:noProof/>
                <w:webHidden/>
                <w:sz w:val="20"/>
              </w:rPr>
              <w:fldChar w:fldCharType="separate"/>
            </w:r>
            <w:r>
              <w:rPr>
                <w:noProof/>
                <w:webHidden/>
                <w:sz w:val="20"/>
              </w:rPr>
              <w:t>21</w:t>
            </w:r>
            <w:r w:rsidR="00E54371" w:rsidRPr="00E54371">
              <w:rPr>
                <w:noProof/>
                <w:webHidden/>
                <w:sz w:val="20"/>
              </w:rPr>
              <w:fldChar w:fldCharType="end"/>
            </w:r>
          </w:hyperlink>
        </w:p>
        <w:p w14:paraId="52236C98" w14:textId="513747D2"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0" w:history="1">
            <w:r w:rsidR="00E54371" w:rsidRPr="00E54371">
              <w:rPr>
                <w:rStyle w:val="Hipervnculo"/>
                <w:rFonts w:eastAsia="Arial Unicode MS" w:cs="Arial"/>
                <w:noProof/>
                <w:sz w:val="20"/>
              </w:rPr>
              <w:t>5.</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TÉRMINO DEL PROYECTO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_Toc3310310 \h </w:instrText>
            </w:r>
            <w:r w:rsidR="00E54371" w:rsidRPr="00E54371">
              <w:rPr>
                <w:noProof/>
                <w:webHidden/>
                <w:sz w:val="20"/>
              </w:rPr>
            </w:r>
            <w:r w:rsidR="00E54371" w:rsidRPr="00E54371">
              <w:rPr>
                <w:noProof/>
                <w:webHidden/>
                <w:sz w:val="20"/>
              </w:rPr>
              <w:fldChar w:fldCharType="separate"/>
            </w:r>
            <w:r>
              <w:rPr>
                <w:noProof/>
                <w:webHidden/>
                <w:sz w:val="20"/>
              </w:rPr>
              <w:t>23</w:t>
            </w:r>
            <w:r w:rsidR="00E54371" w:rsidRPr="00E54371">
              <w:rPr>
                <w:noProof/>
                <w:webHidden/>
                <w:sz w:val="20"/>
              </w:rPr>
              <w:fldChar w:fldCharType="end"/>
            </w:r>
          </w:hyperlink>
        </w:p>
        <w:p w14:paraId="3409D93D" w14:textId="1D1D7629"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1" w:history="1">
            <w:r w:rsidR="00E54371" w:rsidRPr="00E54371">
              <w:rPr>
                <w:rStyle w:val="Hipervnculo"/>
                <w:rFonts w:eastAsia="Arial Unicode MS" w:cs="Arial"/>
                <w:noProof/>
                <w:sz w:val="20"/>
              </w:rPr>
              <w:t>6.</w:t>
            </w:r>
            <w:r w:rsidR="00E54371" w:rsidRPr="00E54371">
              <w:rPr>
                <w:rFonts w:asciiTheme="minorHAnsi" w:eastAsiaTheme="minorEastAsia" w:hAnsiTheme="minorHAnsi" w:cstheme="minorBidi"/>
                <w:b w:val="0"/>
                <w:bCs w:val="0"/>
                <w:noProof/>
                <w:sz w:val="20"/>
                <w:lang w:val="es-CL" w:eastAsia="es-CL"/>
              </w:rPr>
              <w:tab/>
            </w:r>
            <w:r w:rsidR="00E54371" w:rsidRPr="00E54371">
              <w:rPr>
                <w:rStyle w:val="Hipervnculo"/>
                <w:rFonts w:eastAsia="Arial Unicode MS"/>
                <w:noProof/>
                <w:sz w:val="20"/>
              </w:rPr>
              <w:t>OTROS</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_Toc3310311 \h </w:instrText>
            </w:r>
            <w:r w:rsidR="00E54371" w:rsidRPr="00E54371">
              <w:rPr>
                <w:noProof/>
                <w:webHidden/>
                <w:sz w:val="20"/>
              </w:rPr>
            </w:r>
            <w:r w:rsidR="00E54371" w:rsidRPr="00E54371">
              <w:rPr>
                <w:noProof/>
                <w:webHidden/>
                <w:sz w:val="20"/>
              </w:rPr>
              <w:fldChar w:fldCharType="separate"/>
            </w:r>
            <w:r>
              <w:rPr>
                <w:noProof/>
                <w:webHidden/>
                <w:sz w:val="20"/>
              </w:rPr>
              <w:t>25</w:t>
            </w:r>
            <w:r w:rsidR="00E54371" w:rsidRPr="00E54371">
              <w:rPr>
                <w:noProof/>
                <w:webHidden/>
                <w:sz w:val="20"/>
              </w:rPr>
              <w:fldChar w:fldCharType="end"/>
            </w:r>
          </w:hyperlink>
        </w:p>
        <w:p w14:paraId="78DFC0B7" w14:textId="64F81886"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2" w:history="1">
            <w:r w:rsidR="00E54371" w:rsidRPr="00E54371">
              <w:rPr>
                <w:rStyle w:val="Hipervnculo"/>
                <w:noProof/>
                <w:sz w:val="20"/>
              </w:rPr>
              <w:t>ANEXO N° 1. REQUISITOS DE LA CONVOCATORIA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_Toc3310312 \h </w:instrText>
            </w:r>
            <w:r w:rsidR="00E54371" w:rsidRPr="00E54371">
              <w:rPr>
                <w:noProof/>
                <w:webHidden/>
                <w:sz w:val="20"/>
              </w:rPr>
            </w:r>
            <w:r w:rsidR="00E54371" w:rsidRPr="00E54371">
              <w:rPr>
                <w:noProof/>
                <w:webHidden/>
                <w:sz w:val="20"/>
              </w:rPr>
              <w:fldChar w:fldCharType="separate"/>
            </w:r>
            <w:r>
              <w:rPr>
                <w:noProof/>
                <w:webHidden/>
                <w:sz w:val="20"/>
              </w:rPr>
              <w:t>27</w:t>
            </w:r>
            <w:r w:rsidR="00E54371" w:rsidRPr="00E54371">
              <w:rPr>
                <w:noProof/>
                <w:webHidden/>
                <w:sz w:val="20"/>
              </w:rPr>
              <w:fldChar w:fldCharType="end"/>
            </w:r>
          </w:hyperlink>
        </w:p>
        <w:p w14:paraId="3AF1183A" w14:textId="35B9A247"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3" w:history="1">
            <w:r w:rsidR="00E54371" w:rsidRPr="00E54371">
              <w:rPr>
                <w:rStyle w:val="Hipervnculo"/>
                <w:noProof/>
                <w:sz w:val="20"/>
              </w:rPr>
              <w:t>ANEXO N° 2. ÍTEMS FINANCIABLES</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_Toc3310313 \h </w:instrText>
            </w:r>
            <w:r w:rsidR="00E54371" w:rsidRPr="00E54371">
              <w:rPr>
                <w:noProof/>
                <w:webHidden/>
                <w:sz w:val="20"/>
              </w:rPr>
            </w:r>
            <w:r w:rsidR="00E54371" w:rsidRPr="00E54371">
              <w:rPr>
                <w:noProof/>
                <w:webHidden/>
                <w:sz w:val="20"/>
              </w:rPr>
              <w:fldChar w:fldCharType="separate"/>
            </w:r>
            <w:r>
              <w:rPr>
                <w:noProof/>
                <w:webHidden/>
                <w:sz w:val="20"/>
              </w:rPr>
              <w:t>32</w:t>
            </w:r>
            <w:r w:rsidR="00E54371" w:rsidRPr="00E54371">
              <w:rPr>
                <w:noProof/>
                <w:webHidden/>
                <w:sz w:val="20"/>
              </w:rPr>
              <w:fldChar w:fldCharType="end"/>
            </w:r>
          </w:hyperlink>
        </w:p>
        <w:p w14:paraId="4E3B4AB4" w14:textId="06BE48BD"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4" w:history="1">
            <w:r w:rsidR="00E54371" w:rsidRPr="00E54371">
              <w:rPr>
                <w:rStyle w:val="Hipervnculo"/>
                <w:noProof/>
                <w:sz w:val="20"/>
              </w:rPr>
              <w:t>ANEXO N° 3. DECLARACIÓN JURADA SIMPLE PROBIDAD</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_Toc3310314 \h </w:instrText>
            </w:r>
            <w:r w:rsidR="00E54371" w:rsidRPr="00E54371">
              <w:rPr>
                <w:noProof/>
                <w:webHidden/>
                <w:sz w:val="20"/>
              </w:rPr>
            </w:r>
            <w:r w:rsidR="00E54371" w:rsidRPr="00E54371">
              <w:rPr>
                <w:noProof/>
                <w:webHidden/>
                <w:sz w:val="20"/>
              </w:rPr>
              <w:fldChar w:fldCharType="separate"/>
            </w:r>
            <w:r>
              <w:rPr>
                <w:noProof/>
                <w:webHidden/>
                <w:sz w:val="20"/>
              </w:rPr>
              <w:t>40</w:t>
            </w:r>
            <w:r w:rsidR="00E54371" w:rsidRPr="00E54371">
              <w:rPr>
                <w:noProof/>
                <w:webHidden/>
                <w:sz w:val="20"/>
              </w:rPr>
              <w:fldChar w:fldCharType="end"/>
            </w:r>
          </w:hyperlink>
        </w:p>
        <w:p w14:paraId="53ADA8DE" w14:textId="0C272084"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5" w:history="1">
            <w:r w:rsidR="00E54371" w:rsidRPr="00E54371">
              <w:rPr>
                <w:rStyle w:val="Hipervnculo"/>
                <w:noProof/>
                <w:sz w:val="20"/>
              </w:rPr>
              <w:t>ANEXO N° 4. DECLARACIÓN JURADA SIMPLE DE NO CONSANGUINEIDAD</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_Toc3310315 \h </w:instrText>
            </w:r>
            <w:r w:rsidR="00E54371" w:rsidRPr="00E54371">
              <w:rPr>
                <w:noProof/>
                <w:webHidden/>
                <w:sz w:val="20"/>
              </w:rPr>
            </w:r>
            <w:r w:rsidR="00E54371" w:rsidRPr="00E54371">
              <w:rPr>
                <w:noProof/>
                <w:webHidden/>
                <w:sz w:val="20"/>
              </w:rPr>
              <w:fldChar w:fldCharType="separate"/>
            </w:r>
            <w:r>
              <w:rPr>
                <w:noProof/>
                <w:webHidden/>
                <w:sz w:val="20"/>
              </w:rPr>
              <w:t>41</w:t>
            </w:r>
            <w:r w:rsidR="00E54371" w:rsidRPr="00E54371">
              <w:rPr>
                <w:noProof/>
                <w:webHidden/>
                <w:sz w:val="20"/>
              </w:rPr>
              <w:fldChar w:fldCharType="end"/>
            </w:r>
          </w:hyperlink>
        </w:p>
        <w:p w14:paraId="48341F72" w14:textId="13B83154"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6" w:history="1">
            <w:r w:rsidR="00E54371" w:rsidRPr="00E54371">
              <w:rPr>
                <w:rStyle w:val="Hipervnculo"/>
                <w:noProof/>
                <w:sz w:val="20"/>
              </w:rPr>
              <w:t xml:space="preserve">ANEXO N° 5. </w:t>
            </w:r>
            <w:r w:rsidR="00E54371" w:rsidRPr="00E54371">
              <w:rPr>
                <w:rStyle w:val="Hipervnculo"/>
                <w:rFonts w:eastAsia="Arial Unicode MS" w:cs="Arial"/>
                <w:noProof/>
                <w:sz w:val="20"/>
                <w:lang w:eastAsia="en-US"/>
              </w:rPr>
              <w:t>CRITERIOS DE EVALUACIÓN TÉCNICA</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_Toc3310316 \h </w:instrText>
            </w:r>
            <w:r w:rsidR="00E54371" w:rsidRPr="00E54371">
              <w:rPr>
                <w:noProof/>
                <w:webHidden/>
                <w:sz w:val="20"/>
              </w:rPr>
            </w:r>
            <w:r w:rsidR="00E54371" w:rsidRPr="00E54371">
              <w:rPr>
                <w:noProof/>
                <w:webHidden/>
                <w:sz w:val="20"/>
              </w:rPr>
              <w:fldChar w:fldCharType="separate"/>
            </w:r>
            <w:r>
              <w:rPr>
                <w:noProof/>
                <w:webHidden/>
                <w:sz w:val="20"/>
              </w:rPr>
              <w:t>44</w:t>
            </w:r>
            <w:r w:rsidR="00E54371" w:rsidRPr="00E54371">
              <w:rPr>
                <w:noProof/>
                <w:webHidden/>
                <w:sz w:val="20"/>
              </w:rPr>
              <w:fldChar w:fldCharType="end"/>
            </w:r>
          </w:hyperlink>
        </w:p>
        <w:p w14:paraId="12A7273E" w14:textId="3C06944E" w:rsidR="00E54371" w:rsidRPr="00E54371" w:rsidRDefault="009A088F">
          <w:pPr>
            <w:pStyle w:val="TDC2"/>
            <w:rPr>
              <w:rFonts w:asciiTheme="minorHAnsi" w:eastAsiaTheme="minorEastAsia" w:hAnsiTheme="minorHAnsi" w:cstheme="minorBidi"/>
              <w:b w:val="0"/>
              <w:bCs w:val="0"/>
              <w:noProof/>
              <w:sz w:val="20"/>
              <w:lang w:val="es-CL" w:eastAsia="es-CL"/>
            </w:rPr>
          </w:pPr>
          <w:hyperlink w:anchor="_Toc3310317" w:history="1">
            <w:r w:rsidR="00E54371" w:rsidRPr="00E54371">
              <w:rPr>
                <w:rStyle w:val="Hipervnculo"/>
                <w:noProof/>
                <w:sz w:val="20"/>
              </w:rPr>
              <w:t>ANEXO N° 6. CRITERIOS VISITA EN TERRENO</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_Toc3310317 \h </w:instrText>
            </w:r>
            <w:r w:rsidR="00E54371" w:rsidRPr="00E54371">
              <w:rPr>
                <w:noProof/>
                <w:webHidden/>
                <w:sz w:val="20"/>
              </w:rPr>
            </w:r>
            <w:r w:rsidR="00E54371" w:rsidRPr="00E54371">
              <w:rPr>
                <w:noProof/>
                <w:webHidden/>
                <w:sz w:val="20"/>
              </w:rPr>
              <w:fldChar w:fldCharType="separate"/>
            </w:r>
            <w:r>
              <w:rPr>
                <w:noProof/>
                <w:webHidden/>
                <w:sz w:val="20"/>
              </w:rPr>
              <w:t>50</w:t>
            </w:r>
            <w:r w:rsidR="00E54371" w:rsidRPr="00E54371">
              <w:rPr>
                <w:noProof/>
                <w:webHidden/>
                <w:sz w:val="20"/>
              </w:rPr>
              <w:fldChar w:fldCharType="end"/>
            </w:r>
          </w:hyperlink>
        </w:p>
        <w:p w14:paraId="31992C4C" w14:textId="01BF50D0" w:rsidR="00E54371" w:rsidRDefault="009A088F">
          <w:pPr>
            <w:pStyle w:val="TDC2"/>
            <w:rPr>
              <w:rFonts w:asciiTheme="minorHAnsi" w:eastAsiaTheme="minorEastAsia" w:hAnsiTheme="minorHAnsi" w:cstheme="minorBidi"/>
              <w:b w:val="0"/>
              <w:bCs w:val="0"/>
              <w:noProof/>
              <w:lang w:val="es-CL" w:eastAsia="es-CL"/>
            </w:rPr>
          </w:pPr>
          <w:hyperlink w:anchor="_Toc3310318" w:history="1">
            <w:r w:rsidR="00E54371" w:rsidRPr="00E54371">
              <w:rPr>
                <w:rStyle w:val="Hipervnculo"/>
                <w:noProof/>
                <w:sz w:val="20"/>
              </w:rPr>
              <w:t>ANEXO N° 7. CRITERIOS DE EVALUACIÓN DEL COMITÉ DE EVALUACIÓN REGIONAL.</w:t>
            </w:r>
            <w:r w:rsidR="00E54371" w:rsidRPr="00E54371">
              <w:rPr>
                <w:noProof/>
                <w:webHidden/>
                <w:sz w:val="20"/>
              </w:rPr>
              <w:tab/>
            </w:r>
            <w:r w:rsidR="00E54371" w:rsidRPr="00E54371">
              <w:rPr>
                <w:noProof/>
                <w:webHidden/>
                <w:sz w:val="20"/>
              </w:rPr>
              <w:fldChar w:fldCharType="begin"/>
            </w:r>
            <w:r w:rsidR="00E54371" w:rsidRPr="00E54371">
              <w:rPr>
                <w:noProof/>
                <w:webHidden/>
                <w:sz w:val="20"/>
              </w:rPr>
              <w:instrText xml:space="preserve"> PAGEREF _Toc3310318 \h </w:instrText>
            </w:r>
            <w:r w:rsidR="00E54371" w:rsidRPr="00E54371">
              <w:rPr>
                <w:noProof/>
                <w:webHidden/>
                <w:sz w:val="20"/>
              </w:rPr>
            </w:r>
            <w:r w:rsidR="00E54371" w:rsidRPr="00E54371">
              <w:rPr>
                <w:noProof/>
                <w:webHidden/>
                <w:sz w:val="20"/>
              </w:rPr>
              <w:fldChar w:fldCharType="separate"/>
            </w:r>
            <w:r>
              <w:rPr>
                <w:noProof/>
                <w:webHidden/>
                <w:sz w:val="20"/>
              </w:rPr>
              <w:t>51</w:t>
            </w:r>
            <w:r w:rsidR="00E54371" w:rsidRPr="00E54371">
              <w:rPr>
                <w:noProof/>
                <w:webHidden/>
                <w:sz w:val="20"/>
              </w:rPr>
              <w:fldChar w:fldCharType="end"/>
            </w:r>
          </w:hyperlink>
        </w:p>
        <w:p w14:paraId="39AFF723" w14:textId="34FA7F78"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3310287"/>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3310288"/>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024D0E47" w:rsidR="00FE6A97" w:rsidRPr="00B93A85" w:rsidRDefault="002D52A0" w:rsidP="00912815">
      <w:pPr>
        <w:jc w:val="both"/>
        <w:rPr>
          <w:rFonts w:cs="Arial"/>
          <w:szCs w:val="22"/>
        </w:rPr>
      </w:pPr>
      <w:r w:rsidRPr="00B93A85">
        <w:rPr>
          <w:rFonts w:cs="Arial"/>
          <w:szCs w:val="22"/>
        </w:rPr>
        <w:t xml:space="preserve">Para esto, </w:t>
      </w:r>
      <w:r w:rsidR="00CE7466">
        <w:rPr>
          <w:szCs w:val="22"/>
        </w:rPr>
        <w:t xml:space="preserve">el Servicio de Cooperación Técnica, </w:t>
      </w:r>
      <w:r w:rsidRPr="00B93A85">
        <w:rPr>
          <w:rFonts w:cs="Arial"/>
          <w:szCs w:val="22"/>
        </w:rPr>
        <w:t xml:space="preserve">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D8CC774" w14:textId="60D755A7" w:rsidR="002011A6" w:rsidRPr="00B93A85" w:rsidRDefault="003F16BB" w:rsidP="004D3E45">
      <w:pPr>
        <w:pStyle w:val="Prrafodelista"/>
        <w:numPr>
          <w:ilvl w:val="0"/>
          <w:numId w:val="15"/>
        </w:numPr>
        <w:jc w:val="both"/>
        <w:rPr>
          <w:rFonts w:cs="Arial"/>
          <w:szCs w:val="22"/>
        </w:rPr>
      </w:pPr>
      <w:r>
        <w:rPr>
          <w:rFonts w:cs="Arial"/>
          <w:szCs w:val="22"/>
        </w:rPr>
        <w:t>Guía para la presentación de Ideas de N</w:t>
      </w:r>
      <w:r w:rsidR="002011A6" w:rsidRPr="00B93A85">
        <w:rPr>
          <w:rFonts w:cs="Arial"/>
          <w:szCs w:val="22"/>
        </w:rPr>
        <w:t>egocio, bajo el modelo “</w:t>
      </w:r>
      <w:r>
        <w:rPr>
          <w:rFonts w:cs="Arial"/>
          <w:szCs w:val="22"/>
        </w:rPr>
        <w:t>E</w:t>
      </w:r>
      <w:r>
        <w:rPr>
          <w:rFonts w:cs="Arial"/>
          <w:i/>
          <w:szCs w:val="22"/>
        </w:rPr>
        <w:t>levator P</w:t>
      </w:r>
      <w:r w:rsidR="002011A6" w:rsidRPr="00B93A85">
        <w:rPr>
          <w:rFonts w:cs="Arial"/>
          <w:i/>
          <w:szCs w:val="22"/>
        </w:rPr>
        <w:t>itch</w:t>
      </w:r>
      <w:r w:rsidR="002011A6" w:rsidRPr="00B93A85">
        <w:rPr>
          <w:rFonts w:cs="Arial"/>
          <w:szCs w:val="22"/>
        </w:rPr>
        <w:t>”</w:t>
      </w:r>
      <w:r>
        <w:rPr>
          <w:szCs w:val="22"/>
        </w:rPr>
        <w:t>.</w:t>
      </w:r>
    </w:p>
    <w:p w14:paraId="6CCC5B25" w14:textId="78519E29"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xml:space="preserve">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3EEE9CEB" w14:textId="5061EB74"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p>
    <w:p w14:paraId="2E09B2DD" w14:textId="77777777" w:rsidR="003F16BB" w:rsidRDefault="003F16BB" w:rsidP="00B54E22">
      <w:pPr>
        <w:jc w:val="both"/>
        <w:rPr>
          <w:rFonts w:eastAsia="Calibri"/>
          <w:szCs w:val="22"/>
        </w:rPr>
      </w:pPr>
    </w:p>
    <w:p w14:paraId="54621112" w14:textId="20E0C7DF"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w:t>
      </w:r>
      <w:r w:rsidR="00F17573">
        <w:rPr>
          <w:rFonts w:cs="Arial"/>
          <w:color w:val="000000"/>
          <w:szCs w:val="22"/>
        </w:rPr>
        <w:t>icio de ésta, cada empresario debe</w:t>
      </w:r>
      <w:r>
        <w:rPr>
          <w:rFonts w:cs="Arial"/>
          <w:color w:val="000000"/>
          <w:szCs w:val="22"/>
        </w:rPr>
        <w:t xml:space="preserve"> formular en conjunto con el Agente Operador</w:t>
      </w:r>
      <w:r w:rsidR="00467259">
        <w:rPr>
          <w:rFonts w:cs="Arial"/>
          <w:color w:val="000000"/>
          <w:szCs w:val="22"/>
        </w:rPr>
        <w:t xml:space="preserve"> Sercotec</w:t>
      </w:r>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0D3BB623"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2AD2D675" w14:textId="77777777" w:rsidR="00255771" w:rsidRDefault="00255771" w:rsidP="00255771">
      <w:pPr>
        <w:jc w:val="both"/>
      </w:pPr>
    </w:p>
    <w:p w14:paraId="6C156638" w14:textId="030FE9A6"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rsidRPr="00B47B6F">
        <w:t>inversiones. D</w:t>
      </w:r>
      <w:r w:rsidR="003A296A" w:rsidRPr="00B47B6F">
        <w:t>icho aporte, corresponderá al 10</w:t>
      </w:r>
      <w:r w:rsidRPr="00B47B6F">
        <w:t>% del subsidio Sercotec.</w:t>
      </w:r>
      <w:r>
        <w:t xml:space="preserve"> </w:t>
      </w:r>
    </w:p>
    <w:p w14:paraId="747BE7B7" w14:textId="77777777" w:rsidR="00255771" w:rsidRDefault="00255771" w:rsidP="00255771">
      <w:pPr>
        <w:jc w:val="both"/>
      </w:pPr>
    </w:p>
    <w:p w14:paraId="5F6EDCFC" w14:textId="0133E129" w:rsidR="00D35853"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3E519C0A" w14:textId="77777777" w:rsidR="001403FB" w:rsidRDefault="001403FB" w:rsidP="00B54E22">
      <w:pPr>
        <w:jc w:val="both"/>
        <w:rPr>
          <w:rFonts w:cs="Arial"/>
          <w:color w:val="000000"/>
          <w:szCs w:val="22"/>
        </w:rPr>
      </w:pPr>
    </w:p>
    <w:p w14:paraId="78EA586C" w14:textId="77777777" w:rsidR="001403FB" w:rsidRDefault="001403FB"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3310289"/>
      <w:r w:rsidRPr="00B93A85">
        <w:rPr>
          <w:szCs w:val="22"/>
        </w:rPr>
        <w:lastRenderedPageBreak/>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5F63CA1C" w:rsidR="008D4482" w:rsidRPr="008D4482"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w:t>
      </w:r>
      <w:r w:rsidRPr="00B47B6F">
        <w:rPr>
          <w:rFonts w:eastAsia="Arial Unicode MS" w:cs="Arial"/>
          <w:color w:val="000000"/>
          <w:szCs w:val="22"/>
          <w:lang w:val="es-ES_tradnl"/>
        </w:rPr>
        <w:t xml:space="preserve">iguales a </w:t>
      </w:r>
      <w:r w:rsidR="00B47B6F" w:rsidRPr="00B47B6F">
        <w:rPr>
          <w:rFonts w:eastAsia="Arial Unicode MS" w:cs="Arial"/>
          <w:color w:val="000000"/>
          <w:szCs w:val="22"/>
          <w:lang w:val="es-ES_tradnl"/>
        </w:rPr>
        <w:t>1</w:t>
      </w:r>
      <w:r w:rsidRPr="00B47B6F">
        <w:rPr>
          <w:rFonts w:eastAsia="Arial Unicode MS" w:cs="Arial"/>
          <w:color w:val="000000"/>
          <w:szCs w:val="22"/>
          <w:lang w:val="es-ES_tradnl"/>
        </w:rPr>
        <w:t>00 UF e inferiores o iguales a 25.000 UF. Excepcionalmente</w:t>
      </w:r>
      <w:r w:rsidR="001403FB" w:rsidRPr="00B47B6F">
        <w:rPr>
          <w:rFonts w:eastAsia="Arial Unicode MS" w:cs="Arial"/>
          <w:color w:val="000000"/>
          <w:szCs w:val="22"/>
          <w:lang w:val="es-ES_tradnl"/>
        </w:rPr>
        <w:t>,</w:t>
      </w:r>
      <w:r w:rsidRPr="00B47B6F">
        <w:rPr>
          <w:rFonts w:eastAsia="Arial Unicode MS" w:cs="Arial"/>
          <w:color w:val="000000"/>
          <w:szCs w:val="22"/>
          <w:lang w:val="es-ES_tradnl"/>
        </w:rPr>
        <w:t xml:space="preserve"> podrán postular las empresas cuyas ventas netas anuales demostrables sean inferiores a </w:t>
      </w:r>
      <w:r w:rsidR="00B47B6F" w:rsidRPr="00B47B6F">
        <w:rPr>
          <w:rFonts w:eastAsia="Arial Unicode MS" w:cs="Arial"/>
          <w:color w:val="000000"/>
          <w:szCs w:val="22"/>
          <w:lang w:val="es-ES_tradnl"/>
        </w:rPr>
        <w:t>1</w:t>
      </w:r>
      <w:r w:rsidRPr="00B47B6F">
        <w:rPr>
          <w:rFonts w:eastAsia="Arial Unicode MS" w:cs="Arial"/>
          <w:color w:val="000000"/>
          <w:szCs w:val="22"/>
          <w:lang w:val="es-ES_tradnl"/>
        </w:rPr>
        <w:t>00 UF,</w:t>
      </w:r>
      <w:r w:rsidRPr="008D4482">
        <w:rPr>
          <w:rFonts w:eastAsia="Arial Unicode MS" w:cs="Arial"/>
          <w:color w:val="000000"/>
          <w:szCs w:val="22"/>
          <w:lang w:val="es-ES_tradnl"/>
        </w:rPr>
        <w:t xml:space="preserve"> siempre que tengan menos de un año de antigüedad de iniciación de actividades en primera categoría, ante el Servicio de Impuestos Internos (SII), contados desde la fecha de inicio de la convocatoria.</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5D168720" w14:textId="41D6029B" w:rsidR="008D4482" w:rsidRDefault="008D4482" w:rsidP="00CB1448">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4F546EA2" w14:textId="77777777" w:rsidR="001B3E91" w:rsidRDefault="001B3E91" w:rsidP="00CB1448">
      <w:pPr>
        <w:pStyle w:val="Prrafodelista"/>
        <w:ind w:left="426" w:hanging="426"/>
        <w:rPr>
          <w:rFonts w:eastAsia="Arial Unicode MS" w:cs="Arial"/>
          <w:b/>
          <w:color w:val="000000"/>
          <w:szCs w:val="22"/>
          <w:lang w:val="es-ES_tradnl"/>
        </w:rPr>
      </w:pP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3310290"/>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A6D254D" w14:textId="7777777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lastRenderedPageBreak/>
        <w:t>Cualquier persona que se encuentre en otra circunstancia que implique un conflicto de interés, incluso potencial, y en general, afecte el principio de probidad, según determine Sercotec, en cualquier etapa del Programa, aún con posterioridad a la selección.</w:t>
      </w:r>
    </w:p>
    <w:p w14:paraId="583CE55F" w14:textId="77777777"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3310291"/>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1F454781" w14:textId="42D3EB9F" w:rsidR="001B3E91" w:rsidRPr="00B47B6F" w:rsidRDefault="001B3E91" w:rsidP="001B3E91">
      <w:pPr>
        <w:jc w:val="both"/>
        <w:rPr>
          <w:rFonts w:eastAsia="Arial Unicode MS" w:cs="Arial"/>
          <w:b/>
          <w:szCs w:val="22"/>
          <w:lang w:val="es-CL"/>
        </w:rPr>
      </w:pPr>
      <w:r w:rsidRPr="00B47B6F">
        <w:rPr>
          <w:rFonts w:eastAsia="Arial Unicode MS" w:cs="Arial"/>
          <w:szCs w:val="22"/>
          <w:lang w:val="es-CL"/>
        </w:rPr>
        <w:t>Espacio de decisión Regional.</w:t>
      </w:r>
      <w:r w:rsidRPr="00B47B6F">
        <w:rPr>
          <w:rFonts w:eastAsia="Arial Unicode MS" w:cs="Arial"/>
          <w:b/>
          <w:szCs w:val="22"/>
          <w:lang w:val="es-CL"/>
        </w:rPr>
        <w:t xml:space="preserve"> </w:t>
      </w:r>
      <w:r w:rsidRPr="00B47B6F">
        <w:rPr>
          <w:rFonts w:eastAsia="Arial Unicode MS" w:cs="Arial"/>
          <w:szCs w:val="22"/>
          <w:lang w:val="es-CL"/>
        </w:rPr>
        <w:t>La presente convocatoria está dirigida</w:t>
      </w:r>
      <w:r w:rsidRPr="00B47B6F">
        <w:rPr>
          <w:rFonts w:eastAsia="Arial Unicode MS" w:cs="Arial"/>
          <w:b/>
          <w:szCs w:val="22"/>
          <w:lang w:val="es-CL"/>
        </w:rPr>
        <w:t xml:space="preserve"> a </w:t>
      </w:r>
      <w:r w:rsidR="003A296A" w:rsidRPr="00B47B6F">
        <w:rPr>
          <w:rFonts w:eastAsia="Arial Unicode MS" w:cs="Arial"/>
          <w:b/>
          <w:szCs w:val="22"/>
          <w:lang w:val="es-CL"/>
        </w:rPr>
        <w:t>micro y pequeñas empresas, personas naturales y/o jurídicas, con iniciación de actividades en primera categoría ante el Servicio de Impuestos Internos que desarrollan actividades en el sector turismo, cuyas ideas de negocios estén asociadas a la gastronomía, alojamiento, servicio de transporte y  agencias de viajes, tour operadores, guías turísticos, creación de artesanía típica, montañismo cabalgatas, senderismo, ciclo tours, canopy, turismo rural, turismo de intereses especiales, entre otros.</w:t>
      </w:r>
    </w:p>
    <w:p w14:paraId="225C1DFA" w14:textId="77777777" w:rsidR="00CF0919" w:rsidRPr="00C7224A" w:rsidRDefault="00CF0919" w:rsidP="00CF0919">
      <w:pPr>
        <w:jc w:val="both"/>
        <w:rPr>
          <w:rFonts w:eastAsia="Arial Unicode MS" w:cs="Arial"/>
          <w:szCs w:val="22"/>
          <w:lang w:val="es-419"/>
        </w:rPr>
      </w:pPr>
      <w:r w:rsidRPr="00B47B6F">
        <w:rPr>
          <w:rFonts w:eastAsia="Arial Unicode MS" w:cs="Arial"/>
          <w:b/>
          <w:bCs/>
          <w:iCs/>
          <w:szCs w:val="22"/>
        </w:rPr>
        <w:t>Las Ideas de negocio postuladas deben contribuir al aumento de la oferta turística oficial del territorio, mediante la inscripción de las empresas en el registro de Prestadores de Servicios Turísticos de Sernatur.</w:t>
      </w:r>
    </w:p>
    <w:p w14:paraId="57031D75" w14:textId="77777777" w:rsidR="00CF0919" w:rsidRPr="003A296A" w:rsidRDefault="00CF0919" w:rsidP="001B3E91">
      <w:pPr>
        <w:jc w:val="both"/>
        <w:rPr>
          <w:rFonts w:eastAsia="Arial Unicode MS" w:cs="Arial"/>
          <w:szCs w:val="22"/>
          <w:lang w:val="es-CL"/>
        </w:rPr>
      </w:pP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3310292"/>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25532EB4"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financiamiento  Sercotec y un aporte </w:t>
      </w:r>
      <w:r w:rsidRPr="00B47B6F">
        <w:rPr>
          <w:rFonts w:eastAsia="Arial Unicode MS" w:cs="Arial"/>
          <w:color w:val="000000"/>
          <w:szCs w:val="22"/>
          <w:lang w:val="es-CL"/>
        </w:rPr>
        <w:t xml:space="preserve">empresarial de un </w:t>
      </w:r>
      <w:r w:rsidR="003A296A" w:rsidRPr="00B47B6F">
        <w:rPr>
          <w:rFonts w:eastAsia="Arial Unicode MS" w:cs="Arial"/>
          <w:szCs w:val="22"/>
          <w:lang w:val="es-CL"/>
        </w:rPr>
        <w:t>10</w:t>
      </w:r>
      <w:r w:rsidRPr="00B47B6F">
        <w:rPr>
          <w:rFonts w:eastAsia="Arial Unicode MS" w:cs="Arial"/>
          <w:color w:val="000000"/>
          <w:szCs w:val="22"/>
          <w:lang w:val="es-CL"/>
        </w:rPr>
        <w:t>%</w:t>
      </w:r>
      <w:r w:rsidRPr="00CB1448">
        <w:rPr>
          <w:rFonts w:eastAsia="Arial Unicode MS" w:cs="Arial"/>
          <w:color w:val="000000"/>
          <w:szCs w:val="22"/>
          <w:lang w:val="es-CL"/>
        </w:rPr>
        <w:t xml:space="preserve">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CB435D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lastRenderedPageBreak/>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Pr="00CB1448">
        <w:rPr>
          <w:rFonts w:eastAsia="Arial Unicode MS" w:cs="Arial"/>
          <w:color w:val="000000"/>
          <w:szCs w:val="22"/>
          <w:lang w:val="es-CL"/>
        </w:rPr>
        <w:t xml:space="preserve">envío </w:t>
      </w:r>
      <w:r w:rsidR="002745F8">
        <w:rPr>
          <w:rFonts w:eastAsia="Arial Unicode MS" w:cs="Arial"/>
          <w:color w:val="000000"/>
          <w:szCs w:val="22"/>
          <w:lang w:val="es-CL"/>
        </w:rPr>
        <w:t xml:space="preserve">y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No obstante, Sercotec validará nuevamente esta condición al momento de formalizar.</w:t>
      </w:r>
    </w:p>
    <w:p w14:paraId="75DA5CC3" w14:textId="123331C5"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No tener deudas tributarias liquidadas morosas</w:t>
      </w:r>
      <w:r w:rsidR="002745F8">
        <w:rPr>
          <w:rFonts w:eastAsia="Arial Unicode MS" w:cs="Arial"/>
          <w:color w:val="000000"/>
          <w:szCs w:val="22"/>
          <w:lang w:val="es-CL"/>
        </w:rPr>
        <w:t>,</w:t>
      </w:r>
      <w:r w:rsidRPr="00CB1448">
        <w:rPr>
          <w:rFonts w:eastAsia="Arial Unicode MS" w:cs="Arial"/>
          <w:color w:val="000000"/>
          <w:szCs w:val="22"/>
          <w:lang w:val="es-CL"/>
        </w:rPr>
        <w:t xml:space="preserve"> asociadas al Rut de la empresa postulante, </w:t>
      </w:r>
      <w:r w:rsidR="006728B4" w:rsidRPr="00CB1448">
        <w:rPr>
          <w:rFonts w:eastAsia="Arial Unicode MS" w:cs="Arial"/>
          <w:color w:val="000000"/>
          <w:szCs w:val="22"/>
          <w:lang w:val="es-CL"/>
        </w:rPr>
        <w:t xml:space="preserve">a la fecha de envío </w:t>
      </w:r>
      <w:r w:rsidR="002745F8">
        <w:rPr>
          <w:rFonts w:eastAsia="Arial Unicode MS" w:cs="Arial"/>
          <w:color w:val="000000"/>
          <w:szCs w:val="22"/>
          <w:lang w:val="es-CL"/>
        </w:rPr>
        <w:t xml:space="preserve">y cierre de </w:t>
      </w:r>
      <w:r w:rsidR="006728B4" w:rsidRPr="00CB1448">
        <w:rPr>
          <w:rFonts w:eastAsia="Arial Unicode MS" w:cs="Arial"/>
          <w:color w:val="000000"/>
          <w:szCs w:val="22"/>
          <w:lang w:val="es-CL"/>
        </w:rPr>
        <w:t>postulación. No obstante,</w:t>
      </w:r>
      <w:r w:rsidRPr="00CB1448">
        <w:rPr>
          <w:rFonts w:eastAsia="Arial Unicode MS" w:cs="Arial"/>
          <w:color w:val="000000"/>
          <w:szCs w:val="22"/>
          <w:lang w:val="es-CL"/>
        </w:rPr>
        <w:t xml:space="preserve"> Sercotec validará nuevamente esta condición al momento de formalizar.</w:t>
      </w:r>
    </w:p>
    <w:p w14:paraId="6EB370A2" w14:textId="5E11B042" w:rsidR="00786D3F"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Sercotec validará esta condición al momento de formalizar.</w:t>
      </w:r>
    </w:p>
    <w:p w14:paraId="67A3C62A" w14:textId="0163A0A8" w:rsidR="00CD4128" w:rsidRPr="00CB1448" w:rsidRDefault="00CD4128" w:rsidP="00CD4128">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Tener domicilio </w:t>
      </w:r>
      <w:r w:rsidRPr="00CD4128">
        <w:rPr>
          <w:rFonts w:eastAsia="Arial Unicode MS" w:cs="Arial"/>
          <w:color w:val="000000"/>
          <w:szCs w:val="22"/>
          <w:lang w:val="es-CL"/>
        </w:rPr>
        <w:t>comercial en la Región de la Araucanía. No se evaluarán proyectos a ser implementados en una región diferente a la cual postula</w:t>
      </w:r>
    </w:p>
    <w:p w14:paraId="70D06483" w14:textId="7612A01D" w:rsidR="00CD4128" w:rsidRPr="00CD4128" w:rsidRDefault="00E81B1C" w:rsidP="00CD412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81C27">
        <w:rPr>
          <w:rFonts w:eastAsia="Arial Unicode MS" w:cs="Arial"/>
          <w:color w:val="000000"/>
          <w:szCs w:val="22"/>
          <w:lang w:val="es-CL"/>
        </w:rPr>
        <w:t xml:space="preserve"> y/o con el Agente Operador</w:t>
      </w:r>
      <w:r w:rsidR="006728B4" w:rsidRPr="00EE1E2A">
        <w:rPr>
          <w:rFonts w:eastAsia="Arial Unicode MS" w:cs="Arial"/>
          <w:color w:val="000000"/>
          <w:szCs w:val="22"/>
          <w:lang w:val="es-CL"/>
        </w:rPr>
        <w:t>, a la fecha de inicio de la convocatoria.</w:t>
      </w:r>
    </w:p>
    <w:p w14:paraId="28F017E9" w14:textId="7C735D54" w:rsidR="00E81B1C" w:rsidRPr="003A296A" w:rsidRDefault="00E81B1C" w:rsidP="00CD4128">
      <w:pPr>
        <w:numPr>
          <w:ilvl w:val="0"/>
          <w:numId w:val="2"/>
        </w:numPr>
        <w:jc w:val="both"/>
        <w:rPr>
          <w:rFonts w:eastAsia="Arial Unicode MS" w:cs="Arial"/>
          <w:color w:val="000000"/>
          <w:szCs w:val="22"/>
          <w:lang w:val="es-CL"/>
        </w:rPr>
      </w:pPr>
      <w:r w:rsidRPr="003A296A">
        <w:rPr>
          <w:rFonts w:eastAsia="Arial Unicode MS" w:cs="Arial"/>
          <w:color w:val="000000"/>
          <w:szCs w:val="22"/>
          <w:lang w:val="es-CL"/>
        </w:rPr>
        <w:t>No haber sido beneficiado de</w:t>
      </w:r>
      <w:r w:rsidR="009C3BC0" w:rsidRPr="003A296A">
        <w:rPr>
          <w:rFonts w:eastAsia="Arial Unicode MS" w:cs="Arial"/>
          <w:color w:val="000000"/>
          <w:szCs w:val="22"/>
          <w:lang w:val="es-CL"/>
        </w:rPr>
        <w:t>l</w:t>
      </w:r>
      <w:r w:rsidR="003A296A" w:rsidRPr="003A296A">
        <w:rPr>
          <w:rFonts w:eastAsia="Arial Unicode MS" w:cs="Arial"/>
          <w:color w:val="000000"/>
          <w:szCs w:val="22"/>
          <w:lang w:val="es-CL"/>
        </w:rPr>
        <w:t xml:space="preserve"> instrumento Crece durante los</w:t>
      </w:r>
      <w:r w:rsidRPr="003A296A">
        <w:rPr>
          <w:rFonts w:eastAsia="Arial Unicode MS" w:cs="Arial"/>
          <w:color w:val="000000"/>
          <w:szCs w:val="22"/>
          <w:lang w:val="es-CL"/>
        </w:rPr>
        <w:t xml:space="preserve"> año</w:t>
      </w:r>
      <w:r w:rsidR="003A296A" w:rsidRPr="003A296A">
        <w:rPr>
          <w:rFonts w:eastAsia="Arial Unicode MS" w:cs="Arial"/>
          <w:color w:val="000000"/>
          <w:szCs w:val="22"/>
          <w:lang w:val="es-CL"/>
        </w:rPr>
        <w:t>s</w:t>
      </w:r>
      <w:r w:rsidRPr="003A296A">
        <w:rPr>
          <w:rFonts w:eastAsia="Arial Unicode MS" w:cs="Arial"/>
          <w:color w:val="000000"/>
          <w:szCs w:val="22"/>
          <w:lang w:val="es-CL"/>
        </w:rPr>
        <w:t xml:space="preserve"> </w:t>
      </w:r>
      <w:r w:rsidR="003A296A" w:rsidRPr="003A296A">
        <w:rPr>
          <w:rFonts w:eastAsia="Arial Unicode MS" w:cs="Arial"/>
          <w:color w:val="000000"/>
          <w:szCs w:val="22"/>
          <w:lang w:val="es-CL"/>
        </w:rPr>
        <w:t>2018 y 2019.</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401C0572" w:rsidR="00475439" w:rsidRPr="00B47B6F" w:rsidRDefault="009D7F28" w:rsidP="00C73754">
      <w:pPr>
        <w:numPr>
          <w:ilvl w:val="0"/>
          <w:numId w:val="2"/>
        </w:numPr>
        <w:jc w:val="both"/>
        <w:rPr>
          <w:rFonts w:eastAsia="Arial Unicode MS" w:cs="Arial"/>
          <w:color w:val="000000"/>
          <w:szCs w:val="22"/>
        </w:rPr>
      </w:pPr>
      <w:r w:rsidRPr="00B47B6F">
        <w:rPr>
          <w:rFonts w:eastAsia="Arial Unicode MS" w:cs="Arial"/>
          <w:color w:val="000000"/>
          <w:szCs w:val="22"/>
        </w:rPr>
        <w:t xml:space="preserve">Empresas </w:t>
      </w:r>
      <w:r w:rsidR="00475439" w:rsidRPr="00B47B6F">
        <w:rPr>
          <w:rFonts w:eastAsia="Arial Unicode MS" w:cs="Arial"/>
          <w:color w:val="000000"/>
          <w:szCs w:val="22"/>
        </w:rPr>
        <w:t>con ventas netas demostrabl</w:t>
      </w:r>
      <w:r w:rsidR="00C73754" w:rsidRPr="00B47B6F">
        <w:rPr>
          <w:rFonts w:eastAsia="Arial Unicode MS" w:cs="Arial"/>
          <w:color w:val="000000"/>
          <w:szCs w:val="22"/>
        </w:rPr>
        <w:t>es anuales mayores o iguales a 1</w:t>
      </w:r>
      <w:r w:rsidR="00475439" w:rsidRPr="00B47B6F">
        <w:rPr>
          <w:rFonts w:eastAsia="Arial Unicode MS" w:cs="Arial"/>
          <w:color w:val="000000"/>
          <w:szCs w:val="22"/>
        </w:rPr>
        <w:t xml:space="preserve">00 UF e inferiores o </w:t>
      </w:r>
      <w:r w:rsidR="009C3BC0" w:rsidRPr="00B47B6F">
        <w:rPr>
          <w:rFonts w:eastAsia="Arial Unicode MS" w:cs="Arial"/>
          <w:color w:val="000000"/>
          <w:szCs w:val="22"/>
        </w:rPr>
        <w:t xml:space="preserve">iguales a </w:t>
      </w:r>
      <w:r w:rsidR="00786D3F" w:rsidRPr="00B47B6F">
        <w:rPr>
          <w:rFonts w:eastAsia="Arial Unicode MS" w:cs="Arial"/>
          <w:color w:val="000000"/>
          <w:szCs w:val="22"/>
        </w:rPr>
        <w:t xml:space="preserve">las </w:t>
      </w:r>
      <w:r w:rsidR="009C3BC0" w:rsidRPr="00B47B6F">
        <w:rPr>
          <w:rFonts w:eastAsia="Arial Unicode MS" w:cs="Arial"/>
          <w:color w:val="000000"/>
          <w:szCs w:val="22"/>
        </w:rPr>
        <w:t>25.000</w:t>
      </w:r>
      <w:r w:rsidR="00786D3F" w:rsidRPr="00B47B6F">
        <w:rPr>
          <w:rFonts w:eastAsia="Arial Unicode MS" w:cs="Arial"/>
          <w:color w:val="000000"/>
          <w:szCs w:val="22"/>
        </w:rPr>
        <w:t xml:space="preserve"> UF. </w:t>
      </w:r>
      <w:r w:rsidR="00C73754" w:rsidRPr="00B47B6F">
        <w:rPr>
          <w:rFonts w:eastAsia="Arial Unicode MS" w:cs="Arial"/>
          <w:color w:val="000000"/>
          <w:szCs w:val="22"/>
        </w:rPr>
        <w:t>Excepcionalmente podrán postular empresas cuyas ventas netas demostrables sean superiores a 1 UF e inferiores a 100 UF,</w:t>
      </w:r>
      <w:r w:rsidR="00475439" w:rsidRPr="00B47B6F">
        <w:rPr>
          <w:rFonts w:eastAsia="Arial Unicode MS" w:cs="Arial"/>
          <w:color w:val="000000"/>
          <w:szCs w:val="22"/>
        </w:rPr>
        <w:t xml:space="preserve"> siempre que tengan menos de un año de antigüedad de iniciación de actividades en primera categoría, ante el Servicio de Impuestos Internos.</w:t>
      </w:r>
      <w:r w:rsidR="009C3BC0" w:rsidRPr="00B47B6F">
        <w:rPr>
          <w:rFonts w:eastAsia="Arial Unicode MS" w:cs="Arial"/>
          <w:color w:val="000000"/>
          <w:szCs w:val="22"/>
        </w:rPr>
        <w:t xml:space="preserve"> </w:t>
      </w:r>
      <w:r w:rsidR="00475439" w:rsidRPr="00B47B6F">
        <w:rPr>
          <w:rFonts w:eastAsia="Arial Unicode MS" w:cs="Arial"/>
          <w:color w:val="000000"/>
          <w:szCs w:val="22"/>
        </w:rPr>
        <w:t>Para efectos de la antigüedad, se considerará la fecha de inicio de la presente convocatoria.</w:t>
      </w:r>
    </w:p>
    <w:p w14:paraId="13B0A8D8" w14:textId="77777777" w:rsidR="00475439" w:rsidRPr="00E81B1C" w:rsidRDefault="00475439" w:rsidP="00475439">
      <w:pPr>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575E6BF" w:rsidR="00475439" w:rsidRPr="00B47B6F" w:rsidRDefault="00CD4128" w:rsidP="00034A3A">
            <w:pPr>
              <w:jc w:val="center"/>
              <w:rPr>
                <w:rFonts w:eastAsia="Arial Unicode MS" w:cs="Arial"/>
                <w:color w:val="000000"/>
                <w:sz w:val="20"/>
                <w:szCs w:val="22"/>
              </w:rPr>
            </w:pPr>
            <w:r w:rsidRPr="00B47B6F">
              <w:rPr>
                <w:rFonts w:eastAsia="Arial Unicode MS" w:cs="Arial"/>
                <w:color w:val="000000"/>
                <w:sz w:val="20"/>
                <w:szCs w:val="22"/>
              </w:rPr>
              <w:t>Septiembre</w:t>
            </w:r>
            <w:r w:rsidR="009C3BC0" w:rsidRPr="00B47B6F">
              <w:rPr>
                <w:rFonts w:eastAsia="Arial Unicode MS" w:cs="Arial"/>
                <w:color w:val="000000"/>
                <w:sz w:val="20"/>
                <w:szCs w:val="22"/>
              </w:rPr>
              <w:t xml:space="preserve"> 2019</w:t>
            </w:r>
          </w:p>
        </w:tc>
        <w:tc>
          <w:tcPr>
            <w:tcW w:w="0" w:type="auto"/>
          </w:tcPr>
          <w:p w14:paraId="3DC2ACDD" w14:textId="0B734164" w:rsidR="00475439" w:rsidRPr="00B47B6F" w:rsidRDefault="00CD4128" w:rsidP="00CD4128">
            <w:pPr>
              <w:jc w:val="center"/>
              <w:rPr>
                <w:rFonts w:eastAsia="Arial Unicode MS" w:cs="Arial"/>
                <w:color w:val="000000"/>
                <w:sz w:val="20"/>
                <w:szCs w:val="22"/>
              </w:rPr>
            </w:pPr>
            <w:r w:rsidRPr="00B47B6F">
              <w:rPr>
                <w:rFonts w:eastAsia="Arial Unicode MS" w:cs="Arial"/>
                <w:color w:val="000000"/>
                <w:sz w:val="20"/>
                <w:szCs w:val="22"/>
              </w:rPr>
              <w:t>Agosto</w:t>
            </w:r>
            <w:r w:rsidR="009C3BC0" w:rsidRPr="00B47B6F">
              <w:rPr>
                <w:rFonts w:eastAsia="Arial Unicode MS" w:cs="Arial"/>
                <w:color w:val="000000"/>
                <w:sz w:val="20"/>
                <w:szCs w:val="22"/>
              </w:rPr>
              <w:t xml:space="preserve"> 2018 </w:t>
            </w:r>
            <w:r w:rsidR="00475439" w:rsidRPr="00B47B6F">
              <w:rPr>
                <w:rFonts w:eastAsia="Arial Unicode MS" w:cs="Arial"/>
                <w:color w:val="000000"/>
                <w:sz w:val="20"/>
                <w:szCs w:val="22"/>
              </w:rPr>
              <w:t xml:space="preserve">- </w:t>
            </w:r>
            <w:r w:rsidRPr="00B47B6F">
              <w:rPr>
                <w:rFonts w:eastAsia="Arial Unicode MS" w:cs="Arial"/>
                <w:color w:val="000000"/>
                <w:sz w:val="20"/>
                <w:szCs w:val="22"/>
              </w:rPr>
              <w:t>Julio</w:t>
            </w:r>
            <w:r w:rsidR="009C3BC0" w:rsidRPr="00B47B6F">
              <w:rPr>
                <w:rFonts w:eastAsia="Arial Unicode MS" w:cs="Arial"/>
                <w:color w:val="000000"/>
                <w:sz w:val="20"/>
                <w:szCs w:val="22"/>
              </w:rPr>
              <w:t xml:space="preserve"> 2019</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3147EB8E" w14:textId="143EC9EC" w:rsidR="00475439" w:rsidRPr="00E81B1C" w:rsidRDefault="00475439" w:rsidP="00C24824">
      <w:pPr>
        <w:ind w:left="644"/>
        <w:jc w:val="both"/>
        <w:rPr>
          <w:rFonts w:eastAsia="Arial Unicode MS" w:cs="Arial"/>
          <w:color w:val="000000"/>
          <w:szCs w:val="22"/>
        </w:rPr>
      </w:pPr>
      <w:r w:rsidRPr="00E81B1C">
        <w:rPr>
          <w:rFonts w:eastAsia="Arial Unicode MS" w:cs="Arial"/>
          <w:color w:val="000000"/>
          <w:szCs w:val="22"/>
        </w:rPr>
        <w:t>Para el caso de las empresas que tengan menos de un año</w:t>
      </w:r>
      <w:r w:rsidR="00A54DE1">
        <w:rPr>
          <w:rFonts w:eastAsia="Arial Unicode MS" w:cs="Arial"/>
          <w:color w:val="000000"/>
          <w:szCs w:val="22"/>
        </w:rPr>
        <w:t xml:space="preserve"> de antigüedad de iniciación de </w:t>
      </w:r>
      <w:r w:rsidRPr="00E81B1C">
        <w:rPr>
          <w:rFonts w:eastAsia="Arial Unicode MS" w:cs="Arial"/>
          <w:color w:val="000000"/>
          <w:szCs w:val="22"/>
        </w:rPr>
        <w:t xml:space="preserve">actividades en primera categoría, no se considerarán los </w:t>
      </w:r>
      <w:r w:rsidRPr="00C73754">
        <w:rPr>
          <w:rFonts w:eastAsia="Arial Unicode MS" w:cs="Arial"/>
          <w:color w:val="000000"/>
          <w:szCs w:val="22"/>
        </w:rPr>
        <w:t>períodos</w:t>
      </w:r>
      <w:r w:rsidRPr="00E81B1C">
        <w:rPr>
          <w:rFonts w:eastAsia="Arial Unicode MS" w:cs="Arial"/>
          <w:color w:val="000000"/>
          <w:szCs w:val="22"/>
        </w:rPr>
        <w:t xml:space="preserve"> antes mencionados, sino que sólo deberá demostrar ventas anteriores a la fecha de inicio de la convocatoria.</w:t>
      </w:r>
    </w:p>
    <w:p w14:paraId="2F247ACF" w14:textId="77777777" w:rsidR="00475439" w:rsidRPr="00E81B1C" w:rsidRDefault="00475439" w:rsidP="00475439">
      <w:pPr>
        <w:jc w:val="both"/>
        <w:rPr>
          <w:rFonts w:eastAsia="Arial Unicode MS" w:cs="Arial"/>
          <w:b/>
          <w:color w:val="000000"/>
          <w:szCs w:val="22"/>
        </w:rPr>
      </w:pP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5BFE8F07" w14:textId="6EDAA0AE"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lastRenderedPageBreak/>
        <w:t>Se excluyen las cooper</w:t>
      </w:r>
      <w:r>
        <w:rPr>
          <w:rFonts w:eastAsia="Arial Unicode MS" w:cs="Arial"/>
          <w:b/>
          <w:color w:val="000000"/>
          <w:szCs w:val="22"/>
          <w:lang w:val="es-ES_tradnl"/>
        </w:rPr>
        <w:t>ativas de servicios financieros, así como las sociedades de hecho y comunidades hereditarias.</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DF273F" w14:textId="5DEC5B3E" w:rsid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 xml:space="preserve">Tener domicilio en el territorio focalizado de la convocatoria a la </w:t>
      </w:r>
      <w:r w:rsidR="00786D3F">
        <w:rPr>
          <w:rFonts w:eastAsia="Arial Unicode MS" w:cs="Arial"/>
          <w:color w:val="000000"/>
          <w:szCs w:val="22"/>
        </w:rPr>
        <w:t>cual</w:t>
      </w:r>
      <w:r w:rsidRPr="00AA5E88">
        <w:rPr>
          <w:rFonts w:eastAsia="Arial Unicode MS" w:cs="Arial"/>
          <w:color w:val="000000"/>
          <w:szCs w:val="22"/>
        </w:rPr>
        <w:t xml:space="preserve"> postula y </w:t>
      </w:r>
      <w:r w:rsidR="00786D3F">
        <w:rPr>
          <w:rFonts w:eastAsia="Arial Unicode MS" w:cs="Arial"/>
          <w:color w:val="000000"/>
          <w:szCs w:val="22"/>
        </w:rPr>
        <w:t xml:space="preserve">en </w:t>
      </w:r>
      <w:r w:rsidRPr="00AA5E88">
        <w:rPr>
          <w:rFonts w:eastAsia="Arial Unicode MS" w:cs="Arial"/>
          <w:color w:val="000000"/>
          <w:szCs w:val="22"/>
        </w:rPr>
        <w:t>donde implementará su proyecto. No se evaluarán proyectos a ser implementados en una región diferente a la cual postula.</w:t>
      </w:r>
    </w:p>
    <w:p w14:paraId="69B8E94E" w14:textId="7FB380DC" w:rsidR="00EB4C95" w:rsidRDefault="00786D3F" w:rsidP="00EB4C9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No haber </w:t>
      </w:r>
      <w:r w:rsidR="00C12A53">
        <w:rPr>
          <w:rFonts w:eastAsia="Arial Unicode MS" w:cs="Arial"/>
          <w:color w:val="000000"/>
          <w:szCs w:val="22"/>
          <w:lang w:val="es-CL"/>
        </w:rPr>
        <w:t>in</w:t>
      </w:r>
      <w:r w:rsidR="00EB4C95" w:rsidRPr="00CB1448">
        <w:rPr>
          <w:rFonts w:eastAsia="Arial Unicode MS" w:cs="Arial"/>
          <w:color w:val="000000"/>
          <w:szCs w:val="22"/>
          <w:lang w:val="es-CL"/>
        </w:rPr>
        <w:t>cumplido las obligaciones contractuales de un proyecto de Sercotec co</w:t>
      </w:r>
      <w:r>
        <w:rPr>
          <w:rFonts w:eastAsia="Arial Unicode MS" w:cs="Arial"/>
          <w:color w:val="000000"/>
          <w:szCs w:val="22"/>
          <w:lang w:val="es-CL"/>
        </w:rPr>
        <w:t xml:space="preserve">n el Agente Operador </w:t>
      </w:r>
      <w:r w:rsidR="00EB4C95" w:rsidRPr="00CB1448">
        <w:rPr>
          <w:rFonts w:eastAsia="Arial Unicode MS" w:cs="Arial"/>
          <w:color w:val="000000"/>
          <w:szCs w:val="22"/>
          <w:lang w:val="es-CL"/>
        </w:rPr>
        <w:t>(término anticipado de contrato por hecho o acto imputable al beneficiario</w:t>
      </w:r>
      <w:r>
        <w:rPr>
          <w:rFonts w:eastAsia="Arial Unicode MS" w:cs="Arial"/>
          <w:color w:val="000000"/>
          <w:szCs w:val="22"/>
          <w:lang w:val="es-CL"/>
        </w:rPr>
        <w:t>/a</w:t>
      </w:r>
      <w:r w:rsidR="00EB4C95" w:rsidRPr="00CB1448">
        <w:rPr>
          <w:rFonts w:eastAsia="Arial Unicode MS" w:cs="Arial"/>
          <w:color w:val="000000"/>
          <w:szCs w:val="22"/>
          <w:lang w:val="es-CL"/>
        </w:rPr>
        <w:t>), a la fecha de inicio de la convocatoria.</w:t>
      </w:r>
    </w:p>
    <w:p w14:paraId="27C4A843" w14:textId="77777777" w:rsidR="00AA5E88" w:rsidRPr="00786D3F" w:rsidRDefault="00AA5E88" w:rsidP="00AA5E88">
      <w:pPr>
        <w:jc w:val="both"/>
        <w:rPr>
          <w:rFonts w:eastAsia="Arial Unicode MS" w:cs="Arial"/>
          <w:color w:val="FF0000"/>
          <w:szCs w:val="22"/>
          <w:lang w:val="es-CL"/>
        </w:rPr>
      </w:pPr>
    </w:p>
    <w:p w14:paraId="666408E7" w14:textId="6A16C4AA" w:rsidR="00AA5E88" w:rsidRPr="00B20594" w:rsidRDefault="00AA5E88" w:rsidP="00AA5E88">
      <w:pPr>
        <w:jc w:val="both"/>
        <w:rPr>
          <w:rFonts w:eastAsia="Arial Unicode MS" w:cs="Arial"/>
          <w:color w:val="FF0000"/>
          <w:szCs w:val="22"/>
          <w:lang w:val="es-CL"/>
        </w:rPr>
      </w:pPr>
    </w:p>
    <w:p w14:paraId="24D0D924" w14:textId="77777777"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B57772">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B57772">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60D2C8C5" w:rsidR="00592ED2" w:rsidRDefault="00E81B1C" w:rsidP="00AD417C">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41D776AA" w14:textId="77777777" w:rsidR="003A26B0" w:rsidRPr="004A55CB" w:rsidRDefault="003A26B0" w:rsidP="003A26B0">
      <w:pPr>
        <w:ind w:left="644"/>
        <w:jc w:val="both"/>
        <w:rPr>
          <w:rFonts w:eastAsia="Arial Unicode MS" w:cs="Arial"/>
          <w:color w:val="000000"/>
          <w:szCs w:val="22"/>
          <w:lang w:val="es-ES_tradnl"/>
        </w:rPr>
      </w:pPr>
      <w:r w:rsidRPr="00FC134C">
        <w:rPr>
          <w:rFonts w:eastAsia="Arial Unicode MS" w:cs="Arial"/>
          <w:color w:val="000000"/>
          <w:szCs w:val="22"/>
          <w:lang w:val="es-ES_tradnl"/>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7E0C5A18" w14:textId="77777777" w:rsidR="003A26B0" w:rsidRPr="00AD417C" w:rsidRDefault="003A26B0" w:rsidP="003A26B0">
      <w:pPr>
        <w:ind w:left="644"/>
        <w:jc w:val="both"/>
        <w:rPr>
          <w:rFonts w:eastAsia="Arial Unicode MS" w:cs="Arial"/>
          <w:color w:val="000000"/>
          <w:szCs w:val="22"/>
        </w:rPr>
      </w:pP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1B881859" w14:textId="52ACD12C"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tributarias </w:t>
      </w:r>
      <w:r w:rsidR="00B4678B">
        <w:rPr>
          <w:rFonts w:eastAsia="Arial Unicode MS" w:cs="Arial"/>
          <w:color w:val="000000"/>
          <w:szCs w:val="22"/>
          <w:lang w:val="es-CL"/>
        </w:rPr>
        <w:t xml:space="preserve">liquidadas morosas, </w:t>
      </w:r>
      <w:r w:rsidRPr="00AA5E88">
        <w:rPr>
          <w:rFonts w:eastAsia="Arial Unicode MS" w:cs="Arial"/>
          <w:color w:val="000000"/>
          <w:szCs w:val="22"/>
          <w:lang w:val="es-CL"/>
        </w:rPr>
        <w:t>asociadas al Rut de la empresa beneficiaria</w:t>
      </w:r>
      <w:r w:rsidR="00B4678B">
        <w:rPr>
          <w:rFonts w:eastAsia="Arial Unicode MS" w:cs="Arial"/>
          <w:color w:val="000000"/>
          <w:szCs w:val="22"/>
          <w:lang w:val="es-CL"/>
        </w:rPr>
        <w:t xml:space="preserve">, </w:t>
      </w:r>
      <w:r w:rsidRPr="00AA5E88">
        <w:rPr>
          <w:rFonts w:eastAsia="Arial Unicode MS" w:cs="Arial"/>
          <w:color w:val="000000"/>
          <w:szCs w:val="22"/>
          <w:lang w:val="es-CL"/>
        </w:rPr>
        <w:t>al momento de formalizar.</w:t>
      </w:r>
    </w:p>
    <w:p w14:paraId="4A009766" w14:textId="1E6A8F65"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lastRenderedPageBreak/>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452F8738" w14:textId="677E7B87"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25188A2C" w:rsidR="008D4482" w:rsidRDefault="00E81B1C" w:rsidP="00D10E00">
      <w:pPr>
        <w:numPr>
          <w:ilvl w:val="0"/>
          <w:numId w:val="2"/>
        </w:numPr>
        <w:ind w:left="567" w:hanging="283"/>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69E4BC20" w14:textId="19C87323" w:rsidR="00A1069A" w:rsidRDefault="00A1069A" w:rsidP="00A1069A">
      <w:pPr>
        <w:numPr>
          <w:ilvl w:val="0"/>
          <w:numId w:val="2"/>
        </w:numPr>
        <w:jc w:val="both"/>
        <w:rPr>
          <w:rFonts w:eastAsia="Arial Unicode MS" w:cs="Arial"/>
          <w:color w:val="000000"/>
          <w:szCs w:val="22"/>
          <w:lang w:val="es-ES_tradnl"/>
        </w:rPr>
      </w:pPr>
      <w:r w:rsidRPr="004A55CB">
        <w:rPr>
          <w:rFonts w:eastAsia="Arial Unicode MS" w:cs="Arial"/>
          <w:color w:val="000000"/>
          <w:szCs w:val="22"/>
          <w:lang w:val="es-ES_tradnl"/>
        </w:rPr>
        <w:t xml:space="preserve">Antes de la fecha de término del contrato, el beneficiario debe </w:t>
      </w:r>
      <w:r w:rsidRPr="004A55CB">
        <w:rPr>
          <w:rFonts w:eastAsia="Arial Unicode MS" w:cs="Arial"/>
          <w:color w:val="000000"/>
          <w:szCs w:val="22"/>
        </w:rPr>
        <w:t>Iniciar el trámite para la inscripción</w:t>
      </w:r>
      <w:r w:rsidRPr="004A55CB">
        <w:rPr>
          <w:rFonts w:eastAsia="Arial Unicode MS" w:cs="Arial"/>
          <w:color w:val="000000"/>
          <w:szCs w:val="22"/>
          <w:lang w:val="es-CL"/>
        </w:rPr>
        <w:t xml:space="preserve"> en el Registro Nacional de Prestadores de Servicios Turísticos, dependiente del Servicio Nacional de Turismo (Sernatur), enviando los antecedentes solicitados a través del portal web de Sernatur</w:t>
      </w:r>
      <w:r w:rsidRPr="004A55CB">
        <w:rPr>
          <w:rFonts w:eastAsia="Arial Unicode MS" w:cs="Arial"/>
          <w:color w:val="000000"/>
          <w:szCs w:val="22"/>
          <w:lang w:val="es-ES_tradnl"/>
        </w:rPr>
        <w:t xml:space="preserve"> (patente actualizada, carpeta tributaria, certificado de vigencia, entre otros requeridos). </w:t>
      </w:r>
    </w:p>
    <w:p w14:paraId="5FE1E05B" w14:textId="77777777" w:rsidR="00A1069A" w:rsidRPr="00C7224A" w:rsidRDefault="00A1069A" w:rsidP="00A1069A">
      <w:pPr>
        <w:ind w:left="644"/>
        <w:jc w:val="both"/>
        <w:rPr>
          <w:rFonts w:eastAsia="Arial Unicode MS" w:cs="Arial"/>
          <w:strike/>
          <w:color w:val="000000"/>
          <w:szCs w:val="22"/>
          <w:highlight w:val="yellow"/>
          <w:lang w:val="es-CL"/>
        </w:rPr>
      </w:pP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3310293"/>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595DE224"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 elaborarán</w:t>
      </w:r>
      <w:r w:rsidR="00F62393" w:rsidRPr="008D14A0">
        <w:rPr>
          <w:rFonts w:eastAsia="Arial Unicode MS" w:cs="Arial"/>
          <w:szCs w:val="22"/>
          <w:u w:val="single"/>
          <w:lang w:val="es-CL"/>
        </w:rPr>
        <w:t xml:space="preserve"> </w:t>
      </w:r>
      <w:r w:rsidR="005D3906" w:rsidRPr="008D14A0">
        <w:rPr>
          <w:rFonts w:eastAsia="Arial Unicode MS" w:cs="Arial"/>
          <w:szCs w:val="22"/>
          <w:u w:val="single"/>
          <w:lang w:val="es-CL"/>
        </w:rPr>
        <w:t xml:space="preserve">e implementarán </w:t>
      </w:r>
      <w:r w:rsidR="008D4482" w:rsidRPr="008D14A0">
        <w:rPr>
          <w:rFonts w:eastAsia="Arial Unicode MS" w:cs="Arial"/>
          <w:szCs w:val="22"/>
          <w:u w:val="single"/>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subsidio</w:t>
      </w:r>
      <w:r w:rsidR="008D14A0">
        <w:rPr>
          <w:rFonts w:eastAsia="Arial Unicode MS" w:cs="Arial"/>
          <w:szCs w:val="22"/>
          <w:lang w:val="es-CL"/>
        </w:rPr>
        <w:t xml:space="preserve"> </w:t>
      </w:r>
      <w:r w:rsidR="00F57425" w:rsidRPr="00B93A85">
        <w:rPr>
          <w:rFonts w:eastAsia="Arial Unicode MS" w:cs="Arial"/>
          <w:szCs w:val="22"/>
          <w:lang w:val="es-CL"/>
        </w:rPr>
        <w:t xml:space="preserve">hasta </w:t>
      </w:r>
      <w:r w:rsidR="0080578C">
        <w:rPr>
          <w:rFonts w:eastAsia="Arial Unicode MS" w:cs="Arial"/>
          <w:szCs w:val="22"/>
          <w:lang w:val="es-CL"/>
        </w:rPr>
        <w:t>$6.0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7902DC" w:rsidRPr="00B93A85">
        <w:rPr>
          <w:rFonts w:eastAsia="Arial Unicode MS" w:cs="Arial"/>
          <w:szCs w:val="22"/>
          <w:lang w:val="es-CL"/>
        </w:rPr>
        <w:t xml:space="preserve"> </w:t>
      </w:r>
      <w:r w:rsidR="007902DC" w:rsidRPr="004A55CB">
        <w:rPr>
          <w:rFonts w:eastAsia="Arial Unicode MS" w:cs="Arial"/>
          <w:szCs w:val="22"/>
          <w:lang w:val="es-CL"/>
        </w:rPr>
        <w:t xml:space="preserve">Por su parte, el/la postulante </w:t>
      </w:r>
      <w:r w:rsidR="005D3906" w:rsidRPr="004A55CB">
        <w:rPr>
          <w:rFonts w:eastAsia="Arial Unicode MS" w:cs="Arial"/>
          <w:szCs w:val="22"/>
          <w:lang w:val="es-CL"/>
        </w:rPr>
        <w:t xml:space="preserve">cuya idea de negocio haya sido </w:t>
      </w:r>
      <w:r w:rsidR="0064515A" w:rsidRPr="004A55CB">
        <w:rPr>
          <w:rFonts w:eastAsia="Arial Unicode MS" w:cs="Arial"/>
          <w:szCs w:val="22"/>
          <w:lang w:val="es-CL"/>
        </w:rPr>
        <w:t>seleccionad</w:t>
      </w:r>
      <w:r w:rsidR="00431CA8" w:rsidRPr="004A55CB">
        <w:rPr>
          <w:rFonts w:eastAsia="Arial Unicode MS" w:cs="Arial"/>
          <w:szCs w:val="22"/>
          <w:lang w:val="es-CL"/>
        </w:rPr>
        <w:t>a</w:t>
      </w:r>
      <w:r w:rsidR="005D3906" w:rsidRPr="004A55CB">
        <w:rPr>
          <w:rFonts w:eastAsia="Arial Unicode MS" w:cs="Arial"/>
          <w:szCs w:val="22"/>
          <w:lang w:val="es-CL"/>
        </w:rPr>
        <w:t>,</w:t>
      </w:r>
      <w:r w:rsidR="0064515A" w:rsidRPr="004A55CB">
        <w:rPr>
          <w:rFonts w:eastAsia="Arial Unicode MS" w:cs="Arial"/>
          <w:szCs w:val="22"/>
          <w:lang w:val="es-CL"/>
        </w:rPr>
        <w:t xml:space="preserve"> debe entregar un aporte </w:t>
      </w:r>
      <w:r w:rsidR="003F2B22" w:rsidRPr="004A55CB">
        <w:rPr>
          <w:rFonts w:eastAsia="Arial Unicode MS" w:cs="Arial"/>
          <w:szCs w:val="22"/>
          <w:lang w:val="es-CL"/>
        </w:rPr>
        <w:t xml:space="preserve">empresarial </w:t>
      </w:r>
      <w:r w:rsidR="0064515A" w:rsidRPr="004A55CB">
        <w:rPr>
          <w:rFonts w:eastAsia="Arial Unicode MS" w:cs="Arial"/>
          <w:szCs w:val="22"/>
          <w:lang w:val="es-CL"/>
        </w:rPr>
        <w:t xml:space="preserve">del </w:t>
      </w:r>
      <w:r w:rsidR="00CD4128" w:rsidRPr="004A55CB">
        <w:rPr>
          <w:rFonts w:eastAsia="Arial Unicode MS" w:cs="Arial"/>
          <w:szCs w:val="22"/>
          <w:lang w:val="es-CL"/>
        </w:rPr>
        <w:t>10</w:t>
      </w:r>
      <w:r w:rsidR="008D14A0" w:rsidRPr="004A55CB">
        <w:rPr>
          <w:rFonts w:eastAsia="Arial Unicode MS" w:cs="Arial"/>
          <w:szCs w:val="22"/>
          <w:lang w:val="es-CL"/>
        </w:rPr>
        <w:t xml:space="preserve">% del subsidio Sercotec </w:t>
      </w:r>
      <w:r w:rsidR="00D828EE" w:rsidRPr="004A55CB">
        <w:rPr>
          <w:lang w:val="es-CL"/>
        </w:rPr>
        <w:t xml:space="preserve">en </w:t>
      </w:r>
      <w:r w:rsidR="00DC60A3" w:rsidRPr="004A55CB">
        <w:rPr>
          <w:lang w:val="es-CL"/>
        </w:rPr>
        <w:t>efectivo, transferencia</w:t>
      </w:r>
      <w:r w:rsidR="00EE1E2A" w:rsidRPr="004A55CB">
        <w:rPr>
          <w:lang w:val="es-CL"/>
        </w:rPr>
        <w:t xml:space="preserve"> electrónica</w:t>
      </w:r>
      <w:r w:rsidR="00DC60A3" w:rsidRPr="004A55CB">
        <w:rPr>
          <w:lang w:val="es-CL"/>
        </w:rPr>
        <w:t xml:space="preserve"> o depósito</w:t>
      </w:r>
      <w:r w:rsidR="0064515A" w:rsidRPr="004A55CB">
        <w:rPr>
          <w:lang w:val="es-CL"/>
        </w:rPr>
        <w:t>,</w:t>
      </w:r>
      <w:r w:rsidR="00D828EE" w:rsidRPr="004A55CB">
        <w:rPr>
          <w:lang w:val="es-CL"/>
        </w:rPr>
        <w:t xml:space="preserve"> previo a la firma del contrato</w:t>
      </w:r>
      <w:r w:rsidR="00D828EE" w:rsidRPr="004A55CB">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lastRenderedPageBreak/>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2E7EE6">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127449">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w:t>
            </w:r>
            <w:r w:rsidR="00467259">
              <w:rPr>
                <w:rFonts w:cs="Arial"/>
                <w:bCs/>
                <w:snapToGrid w:val="0"/>
                <w:sz w:val="20"/>
                <w:szCs w:val="20"/>
                <w:lang w:val="es-CL"/>
              </w:rPr>
              <w:lastRenderedPageBreak/>
              <w:t>a la firma de contrato con el Agente O</w:t>
            </w:r>
            <w:r w:rsidRPr="00B93A85">
              <w:rPr>
                <w:rFonts w:cs="Arial"/>
                <w:bCs/>
                <w:snapToGrid w:val="0"/>
                <w:sz w:val="20"/>
                <w:szCs w:val="20"/>
                <w:lang w:val="es-CL"/>
              </w:rPr>
              <w:t>perador Sercotec.</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3310294"/>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3310295"/>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3310296"/>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250EBDB4" w:rsidR="004920CB" w:rsidRPr="007E559E" w:rsidRDefault="004920CB" w:rsidP="004920CB">
      <w:pPr>
        <w:jc w:val="both"/>
        <w:rPr>
          <w:rFonts w:cs="Arial"/>
          <w:szCs w:val="22"/>
          <w:lang w:val="es-CL"/>
        </w:rPr>
      </w:pPr>
      <w:r w:rsidRPr="004A55CB">
        <w:rPr>
          <w:rFonts w:cs="Arial"/>
          <w:szCs w:val="22"/>
          <w:lang w:val="es-CL"/>
        </w:rPr>
        <w:t xml:space="preserve">Los/as interesados/as podrán iniciar </w:t>
      </w:r>
      <w:r w:rsidR="00AB0351" w:rsidRPr="004A55CB">
        <w:rPr>
          <w:rFonts w:cs="Arial"/>
          <w:szCs w:val="22"/>
          <w:lang w:val="es-CL"/>
        </w:rPr>
        <w:t xml:space="preserve">y enviar su postulación </w:t>
      </w:r>
      <w:r w:rsidRPr="004A55CB">
        <w:rPr>
          <w:rFonts w:cs="Arial"/>
          <w:szCs w:val="22"/>
          <w:lang w:val="es-CL"/>
        </w:rPr>
        <w:t xml:space="preserve">a contar de las </w:t>
      </w:r>
      <w:r w:rsidR="006B0FC3" w:rsidRPr="004A55CB">
        <w:rPr>
          <w:rFonts w:cs="Arial"/>
          <w:b/>
          <w:szCs w:val="22"/>
          <w:lang w:val="es-CL"/>
        </w:rPr>
        <w:t>12:00 horas del día 9 de septiembre</w:t>
      </w:r>
      <w:r w:rsidRPr="004A55CB">
        <w:rPr>
          <w:rFonts w:cs="Arial"/>
          <w:b/>
          <w:szCs w:val="22"/>
          <w:lang w:val="es-CL"/>
        </w:rPr>
        <w:t xml:space="preserve"> </w:t>
      </w:r>
      <w:r w:rsidR="00C21FCE" w:rsidRPr="004A55CB">
        <w:rPr>
          <w:rFonts w:cs="Arial"/>
          <w:szCs w:val="22"/>
          <w:lang w:val="es-CL"/>
        </w:rPr>
        <w:t>de 2019</w:t>
      </w:r>
      <w:r w:rsidRPr="004A55CB">
        <w:rPr>
          <w:rFonts w:cs="Arial"/>
          <w:szCs w:val="22"/>
          <w:lang w:val="es-CL"/>
        </w:rPr>
        <w:t xml:space="preserve"> hasta las </w:t>
      </w:r>
      <w:r w:rsidR="006B0FC3" w:rsidRPr="004A55CB">
        <w:rPr>
          <w:rFonts w:cs="Arial"/>
          <w:b/>
          <w:szCs w:val="22"/>
          <w:lang w:val="es-CL"/>
        </w:rPr>
        <w:t>15:00 horas del día 7</w:t>
      </w:r>
      <w:r w:rsidR="00C21FCE" w:rsidRPr="004A55CB">
        <w:rPr>
          <w:rFonts w:cs="Arial"/>
          <w:b/>
          <w:szCs w:val="22"/>
          <w:lang w:val="es-CL"/>
        </w:rPr>
        <w:t xml:space="preserve"> de </w:t>
      </w:r>
      <w:r w:rsidR="006B0FC3" w:rsidRPr="004A55CB">
        <w:rPr>
          <w:rFonts w:cs="Arial"/>
          <w:b/>
          <w:szCs w:val="22"/>
          <w:lang w:val="es-CL"/>
        </w:rPr>
        <w:t>octubre</w:t>
      </w:r>
      <w:r w:rsidRPr="004A55CB">
        <w:rPr>
          <w:rFonts w:cs="Arial"/>
          <w:szCs w:val="22"/>
          <w:lang w:val="es-CL"/>
        </w:rPr>
        <w:t xml:space="preserve"> de 201</w:t>
      </w:r>
      <w:r w:rsidR="00605323" w:rsidRPr="004A55CB">
        <w:rPr>
          <w:rFonts w:cs="Arial"/>
          <w:szCs w:val="22"/>
          <w:lang w:val="es-CL"/>
        </w:rPr>
        <w:t>9</w:t>
      </w:r>
      <w:r w:rsidRPr="004A55CB">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5"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77777777" w:rsidR="00B60EFC" w:rsidRPr="00182BFF" w:rsidRDefault="00B60EFC" w:rsidP="00B3680E">
            <w:pPr>
              <w:jc w:val="both"/>
              <w:rPr>
                <w:rFonts w:cs="Arial"/>
                <w:szCs w:val="20"/>
              </w:rPr>
            </w:pPr>
            <w:r w:rsidRPr="00182BFF">
              <w:rPr>
                <w:rFonts w:cs="Arial"/>
                <w:szCs w:val="20"/>
              </w:rPr>
              <w:t>Las postulaciones deben ser individuales y, por lo tanto, Sercotec aceptará como máximo una postulación por empresa.</w:t>
            </w:r>
          </w:p>
          <w:p w14:paraId="76C5B77B" w14:textId="77A85A0A" w:rsidR="00B60EFC" w:rsidRDefault="00B60EFC" w:rsidP="00B3680E">
            <w:pPr>
              <w:jc w:val="both"/>
              <w:rPr>
                <w:rFonts w:cs="Arial"/>
                <w:szCs w:val="20"/>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2019</w:t>
            </w:r>
            <w:r w:rsidRPr="00182BFF">
              <w:rPr>
                <w:rFonts w:cs="Arial"/>
                <w:szCs w:val="20"/>
              </w:rPr>
              <w:t>. En el caso que una misma empresa postule a más de una convocatoria y sea considerada admisible</w:t>
            </w:r>
            <w:r>
              <w:rPr>
                <w:rFonts w:cs="Arial"/>
                <w:szCs w:val="20"/>
              </w:rPr>
              <w:t xml:space="preserve"> en todas ellas</w:t>
            </w:r>
            <w:r w:rsidRPr="00182BFF">
              <w:rPr>
                <w:rFonts w:cs="Arial"/>
                <w:szCs w:val="20"/>
              </w:rPr>
              <w:t>, deberá elegir sólo una convocatoria para continuar el proceso de evaluación técnica. Para estos efectos</w:t>
            </w:r>
            <w:r>
              <w:rPr>
                <w:rFonts w:cs="Arial"/>
                <w:szCs w:val="20"/>
              </w:rPr>
              <w:t>,</w:t>
            </w:r>
            <w:r w:rsidRPr="00182BFF">
              <w:rPr>
                <w:rFonts w:cs="Arial"/>
                <w:szCs w:val="20"/>
              </w:rPr>
              <w:t xml:space="preserve"> deberá constar por escrito su renuncia y </w:t>
            </w:r>
            <w:r>
              <w:rPr>
                <w:rFonts w:cs="Arial"/>
                <w:szCs w:val="20"/>
              </w:rPr>
              <w:t xml:space="preserve">será </w:t>
            </w:r>
            <w:r w:rsidRPr="00182BFF">
              <w:rPr>
                <w:rFonts w:cs="Arial"/>
                <w:szCs w:val="20"/>
              </w:rPr>
              <w:t xml:space="preserve">evaluada con Nota 0 en </w:t>
            </w:r>
            <w:r>
              <w:rPr>
                <w:rFonts w:cs="Arial"/>
                <w:szCs w:val="20"/>
              </w:rPr>
              <w:t>el proceso de evaluación técnica</w:t>
            </w:r>
            <w:r w:rsidRPr="00182BFF">
              <w:rPr>
                <w:rFonts w:cs="Arial"/>
                <w:szCs w:val="20"/>
              </w:rPr>
              <w:t xml:space="preserve"> </w:t>
            </w:r>
            <w:r>
              <w:rPr>
                <w:rFonts w:cs="Arial"/>
                <w:szCs w:val="20"/>
              </w:rPr>
              <w:t>de</w:t>
            </w:r>
            <w:r w:rsidRPr="00182BFF">
              <w:rPr>
                <w:rFonts w:cs="Arial"/>
                <w:szCs w:val="20"/>
              </w:rPr>
              <w:t xml:space="preserve"> la convocatoria </w:t>
            </w:r>
            <w:r>
              <w:rPr>
                <w:rFonts w:cs="Arial"/>
                <w:szCs w:val="20"/>
              </w:rPr>
              <w:t>que renunció.</w:t>
            </w:r>
          </w:p>
          <w:p w14:paraId="62CF7501" w14:textId="1FD36BAF" w:rsidR="007D51E1" w:rsidRPr="00182BFF" w:rsidRDefault="00B60EFC" w:rsidP="00B60EFC">
            <w:pPr>
              <w:jc w:val="both"/>
              <w:rPr>
                <w:rFonts w:cs="Arial"/>
                <w:szCs w:val="20"/>
              </w:rPr>
            </w:pPr>
            <w:r>
              <w:rPr>
                <w:rFonts w:cs="Arial"/>
                <w:szCs w:val="20"/>
              </w:rPr>
              <w:lastRenderedPageBreak/>
              <w:t>Asim</w:t>
            </w:r>
            <w:r w:rsidR="000E1882">
              <w:rPr>
                <w:rFonts w:cs="Arial"/>
                <w:szCs w:val="20"/>
              </w:rPr>
              <w:t>ismo, no podrá ser beneficiada l</w:t>
            </w:r>
            <w:r>
              <w:rPr>
                <w:rFonts w:cs="Arial"/>
                <w:szCs w:val="20"/>
              </w:rPr>
              <w:t>a persona jurídica cuyos socios o accionistas o la misma empresa tengan más del 50% de participación en otra que haya sido beneficiada el año 2018.</w:t>
            </w:r>
          </w:p>
        </w:tc>
      </w:tr>
    </w:tbl>
    <w:p w14:paraId="27816733" w14:textId="78E3EBBB" w:rsidR="00AE49E2" w:rsidRDefault="00AE49E2" w:rsidP="00AE49E2">
      <w:pPr>
        <w:pStyle w:val="Ttulo2"/>
        <w:numPr>
          <w:ilvl w:val="0"/>
          <w:numId w:val="0"/>
        </w:numPr>
        <w:spacing w:before="0" w:after="0"/>
        <w:jc w:val="both"/>
        <w:rPr>
          <w:szCs w:val="22"/>
          <w:highlight w:val="lightGray"/>
          <w:lang w:val="es-CL"/>
        </w:rPr>
      </w:pPr>
      <w:bookmarkStart w:id="36" w:name="_Toc508155873"/>
    </w:p>
    <w:p w14:paraId="5AD75DA4" w14:textId="77777777" w:rsidR="006B0FC3" w:rsidRPr="006B0FC3" w:rsidRDefault="006B0FC3" w:rsidP="006B0FC3">
      <w:pPr>
        <w:rPr>
          <w:highlight w:val="lightGray"/>
          <w:lang w:val="es-CL"/>
        </w:rPr>
      </w:pPr>
    </w:p>
    <w:p w14:paraId="0BF28C8E" w14:textId="4E107998" w:rsidR="004920CB" w:rsidRPr="001D15BA" w:rsidRDefault="000E1882" w:rsidP="00AE49E2">
      <w:pPr>
        <w:pStyle w:val="Ttulo2"/>
        <w:numPr>
          <w:ilvl w:val="1"/>
          <w:numId w:val="14"/>
        </w:numPr>
        <w:spacing w:before="0" w:after="0"/>
        <w:ind w:left="567" w:hanging="567"/>
        <w:jc w:val="both"/>
        <w:rPr>
          <w:szCs w:val="22"/>
          <w:lang w:val="es-CL"/>
        </w:rPr>
      </w:pPr>
      <w:bookmarkStart w:id="37" w:name="_Toc3310297"/>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49ACBE20"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6"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7DC80B84" w:rsidR="00106C56"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000E1882">
        <w:rPr>
          <w:rFonts w:cs="Arial"/>
          <w:b/>
          <w:szCs w:val="22"/>
          <w:u w:val="single"/>
          <w:lang w:val="es-CL"/>
        </w:rPr>
        <w:t>de C</w:t>
      </w:r>
      <w:r w:rsidRPr="000B1CD4">
        <w:rPr>
          <w:rFonts w:cs="Arial"/>
          <w:b/>
          <w:szCs w:val="22"/>
          <w:u w:val="single"/>
          <w:lang w:val="es-CL"/>
        </w:rPr>
        <w:t>aracterización del empresario/a y su empresa</w:t>
      </w:r>
      <w:r w:rsidRPr="000B1CD4">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86"/>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lastRenderedPageBreak/>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0F2026D2" w14:textId="2710CF61" w:rsidR="00646E87" w:rsidRDefault="00C21FCE" w:rsidP="004160DB">
      <w:pPr>
        <w:jc w:val="both"/>
        <w:rPr>
          <w:rFonts w:cs="Arial"/>
          <w:b/>
          <w:szCs w:val="22"/>
          <w:u w:val="single"/>
          <w:lang w:val="es-CL"/>
        </w:rPr>
      </w:pPr>
      <w:r w:rsidRPr="001D15BA">
        <w:rPr>
          <w:rFonts w:cs="Arial"/>
          <w:b/>
          <w:szCs w:val="22"/>
          <w:u w:val="single"/>
          <w:lang w:val="es-CL"/>
        </w:rPr>
        <w:t>Video</w:t>
      </w:r>
      <w:r w:rsidR="0078174C">
        <w:rPr>
          <w:rFonts w:cs="Arial"/>
          <w:b/>
          <w:szCs w:val="22"/>
          <w:u w:val="single"/>
          <w:lang w:val="es-CL"/>
        </w:rPr>
        <w:t xml:space="preserve"> de Presentación</w:t>
      </w:r>
      <w:r w:rsidRPr="001D15BA">
        <w:rPr>
          <w:rFonts w:cs="Arial"/>
          <w:b/>
          <w:szCs w:val="22"/>
          <w:u w:val="single"/>
          <w:lang w:val="es-CL"/>
        </w:rPr>
        <w:t>-Pitch</w:t>
      </w:r>
    </w:p>
    <w:p w14:paraId="0F799427" w14:textId="77777777" w:rsidR="0078174C" w:rsidRDefault="0078174C" w:rsidP="004160DB">
      <w:pPr>
        <w:jc w:val="both"/>
        <w:rPr>
          <w:rFonts w:cs="Arial"/>
          <w:szCs w:val="22"/>
          <w:lang w:val="es-CL"/>
        </w:rPr>
      </w:pPr>
    </w:p>
    <w:p w14:paraId="65A40F7E" w14:textId="796414A9"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48B0FE92" w:rsidR="00666AE9" w:rsidRDefault="00B15ED9" w:rsidP="004160DB">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sidR="00A0785B">
        <w:rPr>
          <w:rFonts w:cs="Arial"/>
          <w:szCs w:val="22"/>
          <w:lang w:val="es-CL"/>
        </w:rPr>
        <w:t xml:space="preserve">. Como su nombre </w:t>
      </w:r>
      <w:r>
        <w:rPr>
          <w:rFonts w:cs="Arial"/>
          <w:szCs w:val="22"/>
          <w:lang w:val="es-CL"/>
        </w:rPr>
        <w:t>indica, está</w:t>
      </w:r>
      <w:r w:rsidR="00A0785B">
        <w:rPr>
          <w:rFonts w:cs="Arial"/>
          <w:szCs w:val="22"/>
          <w:lang w:val="es-CL"/>
        </w:rPr>
        <w:t xml:space="preserve"> diseñada para presentar l</w:t>
      </w:r>
      <w:r w:rsidRPr="00B15ED9">
        <w:rPr>
          <w:rFonts w:cs="Arial"/>
          <w:szCs w:val="22"/>
          <w:lang w:val="es-CL"/>
        </w:rPr>
        <w:t>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640C9107" w:rsidR="004160DB" w:rsidRPr="0053090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0DA9621D" w14:textId="56337E42" w:rsidR="007F6914" w:rsidRPr="00822489"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6FCBC4E3" w14:textId="77777777" w:rsidR="007F6914" w:rsidRPr="007F6914" w:rsidRDefault="007F6914" w:rsidP="007D51E1">
            <w:pPr>
              <w:jc w:val="both"/>
              <w:rPr>
                <w:rFonts w:cs="Arial"/>
                <w:b/>
                <w:szCs w:val="20"/>
                <w:u w:val="single"/>
              </w:rPr>
            </w:pPr>
          </w:p>
          <w:p w14:paraId="4567B31C" w14:textId="77777777" w:rsidR="00AB0351"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B0CF36A" w14:textId="77777777" w:rsidR="00AB0351" w:rsidRDefault="00AB0351" w:rsidP="007D51E1">
            <w:pPr>
              <w:jc w:val="both"/>
              <w:rPr>
                <w:rFonts w:cs="Arial"/>
                <w:szCs w:val="20"/>
              </w:rPr>
            </w:pPr>
          </w:p>
          <w:p w14:paraId="0D58DCB1" w14:textId="05951223" w:rsidR="007D51E1" w:rsidRDefault="00F23922" w:rsidP="007D51E1">
            <w:pPr>
              <w:jc w:val="both"/>
              <w:rPr>
                <w:rFonts w:cs="Arial"/>
                <w:szCs w:val="22"/>
                <w:lang w:val="es-CL"/>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208EB688" w14:textId="77777777" w:rsidR="007D51E1" w:rsidRDefault="007D51E1" w:rsidP="007D51E1">
            <w:pPr>
              <w:jc w:val="both"/>
              <w:rPr>
                <w:rFonts w:cs="Arial"/>
                <w:szCs w:val="22"/>
                <w:lang w:val="es-CL"/>
              </w:rPr>
            </w:pPr>
          </w:p>
          <w:p w14:paraId="345E0FF8" w14:textId="3232552D"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A0785B">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15DC6BFA" w14:textId="54A23B4F" w:rsidR="007D51E1" w:rsidRDefault="007D51E1" w:rsidP="004160DB">
      <w:pPr>
        <w:jc w:val="both"/>
        <w:rPr>
          <w:rFonts w:eastAsia="Arial Unicode MS" w:cs="Arial"/>
          <w:szCs w:val="22"/>
          <w:lang w:val="es-CL"/>
        </w:rPr>
      </w:pPr>
    </w:p>
    <w:p w14:paraId="60D96A5E" w14:textId="3FAC82EA" w:rsidR="00DD4E74" w:rsidRPr="00B93A85" w:rsidRDefault="00B31618"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4673DB8D"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r w:rsidR="00A0785B">
        <w:rPr>
          <w:rFonts w:cs="Arial"/>
          <w:szCs w:val="22"/>
          <w:lang w:val="es-CL"/>
        </w:rPr>
        <w:t>.</w:t>
      </w:r>
    </w:p>
    <w:p w14:paraId="585AB44A" w14:textId="72E31A8F"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77777777" w:rsidR="00285D43" w:rsidRDefault="00285D43" w:rsidP="004160DB">
      <w:pPr>
        <w:jc w:val="both"/>
        <w:rPr>
          <w:rFonts w:eastAsia="Arial Unicode MS" w:cs="Arial"/>
          <w:szCs w:val="22"/>
          <w:lang w:val="es-CL"/>
        </w:rPr>
      </w:pPr>
    </w:p>
    <w:p w14:paraId="06488B3B" w14:textId="30699A72"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62B706A8" w14:textId="77777777" w:rsidR="00A152AA" w:rsidRDefault="00A152AA"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16DB8533"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 e i),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7"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3310298"/>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10FCC3F9" w14:textId="2F4F2051" w:rsidR="006B0FC3" w:rsidRDefault="007C7B54" w:rsidP="006B0FC3">
      <w:pPr>
        <w:jc w:val="both"/>
        <w:rPr>
          <w:color w:val="FF0000"/>
          <w:szCs w:val="22"/>
          <w:bdr w:val="none" w:sz="0" w:space="0" w:color="auto" w:frame="1"/>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xml:space="preserve">. Para esta convocatoria, el Agente asignado </w:t>
      </w:r>
      <w:r w:rsidRPr="004A55CB">
        <w:rPr>
          <w:color w:val="000000"/>
          <w:szCs w:val="22"/>
          <w:bdr w:val="none" w:sz="0" w:space="0" w:color="auto" w:frame="1"/>
        </w:rPr>
        <w:t xml:space="preserve">es: </w:t>
      </w:r>
      <w:r w:rsidR="006B0FC3" w:rsidRPr="004A55CB">
        <w:rPr>
          <w:szCs w:val="22"/>
          <w:bdr w:val="none" w:sz="0" w:space="0" w:color="auto" w:frame="1"/>
        </w:rPr>
        <w:t xml:space="preserve">Empresas Paradigma Limitada, ubicado en Porvenir 810, Temuco, contacto: Miguel Palominos Veas, Fono: +56 45 2231538, Mail: </w:t>
      </w:r>
      <w:hyperlink r:id="rId18" w:history="1">
        <w:r w:rsidR="006B0FC3" w:rsidRPr="004A55CB">
          <w:rPr>
            <w:rStyle w:val="Hipervnculo"/>
            <w:color w:val="auto"/>
            <w:szCs w:val="22"/>
            <w:bdr w:val="none" w:sz="0" w:space="0" w:color="auto" w:frame="1"/>
          </w:rPr>
          <w:t>mpalominos@empresasparadigma.cl</w:t>
        </w:r>
      </w:hyperlink>
      <w:r w:rsidR="006B0FC3" w:rsidRPr="004A55CB">
        <w:rPr>
          <w:szCs w:val="22"/>
          <w:bdr w:val="none" w:sz="0" w:space="0" w:color="auto" w:frame="1"/>
        </w:rPr>
        <w:t>.</w:t>
      </w:r>
      <w:r w:rsidR="006B0FC3" w:rsidRPr="006B0FC3">
        <w:rPr>
          <w:szCs w:val="22"/>
          <w:bdr w:val="none" w:sz="0" w:space="0" w:color="auto" w:frame="1"/>
        </w:rPr>
        <w:t xml:space="preserve"> </w:t>
      </w:r>
    </w:p>
    <w:p w14:paraId="3DFDDDA9" w14:textId="51F2F309" w:rsidR="007C7B54" w:rsidRPr="00C842D4" w:rsidRDefault="007C7B54" w:rsidP="007C7B54">
      <w:pPr>
        <w:jc w:val="both"/>
        <w:rPr>
          <w:rFonts w:eastAsia="Arial Unicode MS" w:cs="Arial"/>
          <w:sz w:val="20"/>
          <w:szCs w:val="20"/>
        </w:rPr>
      </w:pP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19"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3310299"/>
      <w:r w:rsidRPr="00B93A85">
        <w:rPr>
          <w:szCs w:val="22"/>
        </w:rPr>
        <w:lastRenderedPageBreak/>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3310300"/>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3CABC100"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3310301"/>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36D4C176"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4C456A">
        <w:rPr>
          <w:rFonts w:cs="Arial"/>
          <w:i/>
          <w:szCs w:val="22"/>
          <w:lang w:val="es-CL"/>
        </w:rPr>
        <w:t>k), l) y</w:t>
      </w:r>
      <w:r w:rsidR="00976E0B">
        <w:rPr>
          <w:rFonts w:cs="Arial"/>
          <w:i/>
          <w:szCs w:val="22"/>
          <w:lang w:val="es-CL"/>
        </w:rPr>
        <w:t xml:space="preserve"> </w:t>
      </w:r>
      <w:r w:rsidR="00127FAE" w:rsidRPr="00127FAE">
        <w:rPr>
          <w:rFonts w:cs="Arial"/>
          <w:i/>
          <w:szCs w:val="22"/>
          <w:lang w:val="es-CL"/>
        </w:rPr>
        <w:t>m)</w:t>
      </w:r>
      <w:r w:rsidR="00976E0B">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3310302"/>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3310303"/>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p w14:paraId="6B3B6631" w14:textId="77777777" w:rsidR="0036588F" w:rsidRPr="00B93A85" w:rsidRDefault="0036588F" w:rsidP="00703513">
      <w:pPr>
        <w:jc w:val="both"/>
        <w:rPr>
          <w:rFonts w:eastAsia="Arial Unicode MS" w:cs="Arial"/>
          <w:szCs w:val="22"/>
        </w:rPr>
      </w:pPr>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08B97BF5"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3310304"/>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20CA6053"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0C4629">
        <w:rPr>
          <w:rFonts w:eastAsia="Arial Unicode MS" w:cs="Arial"/>
          <w:szCs w:val="22"/>
        </w:rPr>
        <w:t xml:space="preserve">evaluadas cualitativamente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3310305"/>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3335F121" w14:textId="03123F85" w:rsidR="00D85F7A"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6E1B9353" w14:textId="77777777" w:rsidR="0036588F" w:rsidRPr="00791155" w:rsidRDefault="0036588F" w:rsidP="008C599F">
      <w:pPr>
        <w:jc w:val="both"/>
        <w:rPr>
          <w:rFonts w:eastAsia="Arial Unicode MS" w:cs="Arial"/>
          <w:szCs w:val="22"/>
        </w:rPr>
      </w:pPr>
    </w:p>
    <w:p w14:paraId="0CE5D2E5" w14:textId="5CC96807"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 a través de un video, 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0"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3CAF8D8" w14:textId="77777777" w:rsidR="00791155" w:rsidRDefault="00791155" w:rsidP="008C599F">
      <w:pPr>
        <w:jc w:val="both"/>
        <w:rPr>
          <w:rFonts w:eastAsia="Arial Unicode MS" w:cs="Arial"/>
          <w:szCs w:val="22"/>
        </w:rPr>
      </w:pPr>
    </w:p>
    <w:p w14:paraId="73AA411F" w14:textId="4E3F7727"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6472980"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50%</w:t>
            </w:r>
          </w:p>
        </w:tc>
      </w:tr>
      <w:tr w:rsidR="00FA222C" w:rsidRPr="00B93A85" w14:paraId="201E460A" w14:textId="77777777" w:rsidTr="00791155">
        <w:trPr>
          <w:trHeight w:val="528"/>
          <w:jc w:val="center"/>
        </w:trPr>
        <w:tc>
          <w:tcPr>
            <w:tcW w:w="4130" w:type="pct"/>
            <w:shd w:val="clear" w:color="auto" w:fill="auto"/>
            <w:vAlign w:val="center"/>
          </w:tcPr>
          <w:p w14:paraId="71980B1C" w14:textId="064E413E" w:rsidR="00FA222C" w:rsidRPr="00B93A85" w:rsidRDefault="00FA222C" w:rsidP="004D3E45">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t>Pertinencia de</w:t>
            </w:r>
            <w:r w:rsidR="000530D6">
              <w:rPr>
                <w:rFonts w:eastAsia="Arial Unicode MS" w:cs="Arial"/>
                <w:bCs/>
                <w:sz w:val="20"/>
                <w:szCs w:val="18"/>
              </w:rPr>
              <w:t xml:space="preserve"> </w:t>
            </w:r>
            <w:r w:rsidRPr="000C4629">
              <w:rPr>
                <w:rFonts w:eastAsia="Arial Unicode MS" w:cs="Arial"/>
                <w:bCs/>
                <w:sz w:val="20"/>
                <w:szCs w:val="18"/>
              </w:rPr>
              <w:t>l</w:t>
            </w:r>
            <w:r w:rsidR="000530D6">
              <w:rPr>
                <w:rFonts w:eastAsia="Arial Unicode MS" w:cs="Arial"/>
                <w:bCs/>
                <w:sz w:val="20"/>
                <w:szCs w:val="18"/>
              </w:rPr>
              <w:t>a idea de Negocio</w:t>
            </w:r>
            <w:r w:rsidRPr="000C4629">
              <w:rPr>
                <w:rFonts w:eastAsia="Arial Unicode MS" w:cs="Arial"/>
                <w:bCs/>
                <w:sz w:val="20"/>
                <w:szCs w:val="18"/>
              </w:rPr>
              <w:t>, en consideración al objeto y focalización de la convocatoria Crece.</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26382044" w:rsidR="00FA222C" w:rsidRPr="004A55CB" w:rsidRDefault="006B0FC3" w:rsidP="006B0FC3">
            <w:pPr>
              <w:pStyle w:val="Prrafodelista"/>
              <w:numPr>
                <w:ilvl w:val="0"/>
                <w:numId w:val="25"/>
              </w:numPr>
              <w:ind w:left="306" w:hanging="284"/>
              <w:jc w:val="both"/>
              <w:rPr>
                <w:rFonts w:eastAsia="Arial Unicode MS" w:cstheme="minorHAnsi"/>
                <w:bCs/>
                <w:szCs w:val="22"/>
              </w:rPr>
            </w:pPr>
            <w:r w:rsidRPr="004A55CB">
              <w:rPr>
                <w:rFonts w:eastAsia="Arial Unicode MS" w:cs="Arial"/>
                <w:bCs/>
                <w:sz w:val="20"/>
                <w:szCs w:val="18"/>
              </w:rPr>
              <w:t>Pertenecer a las comunas que componen los territorios Costa, Andina y Nahuelbuta</w:t>
            </w:r>
          </w:p>
        </w:tc>
        <w:tc>
          <w:tcPr>
            <w:tcW w:w="870" w:type="pct"/>
            <w:shd w:val="clear" w:color="auto" w:fill="auto"/>
            <w:vAlign w:val="center"/>
          </w:tcPr>
          <w:p w14:paraId="5957DD26" w14:textId="7D4E99FA" w:rsidR="00FA222C" w:rsidRPr="004A55CB" w:rsidRDefault="006B0FC3" w:rsidP="00FA222C">
            <w:pPr>
              <w:jc w:val="center"/>
              <w:rPr>
                <w:rFonts w:eastAsia="Arial Unicode MS" w:cstheme="minorHAnsi"/>
                <w:bCs/>
                <w:sz w:val="20"/>
                <w:szCs w:val="22"/>
              </w:rPr>
            </w:pPr>
            <w:r w:rsidRPr="004A55CB">
              <w:rPr>
                <w:rFonts w:eastAsia="Arial Unicode MS" w:cstheme="minorHAnsi"/>
                <w:bCs/>
                <w:sz w:val="20"/>
                <w:szCs w:val="22"/>
              </w:rPr>
              <w:t>10</w:t>
            </w:r>
            <w:r w:rsidR="00FA222C" w:rsidRPr="004A55CB">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6717603A" w:rsidR="00FA222C" w:rsidRPr="004A55CB" w:rsidRDefault="006B0FC3" w:rsidP="006B0FC3">
            <w:pPr>
              <w:pStyle w:val="Prrafodelista"/>
              <w:numPr>
                <w:ilvl w:val="0"/>
                <w:numId w:val="25"/>
              </w:numPr>
              <w:ind w:left="306" w:hanging="284"/>
              <w:rPr>
                <w:rFonts w:eastAsia="Arial Unicode MS" w:cs="Arial"/>
                <w:bCs/>
                <w:sz w:val="20"/>
                <w:szCs w:val="18"/>
              </w:rPr>
            </w:pPr>
            <w:r w:rsidRPr="004A55CB">
              <w:rPr>
                <w:rFonts w:eastAsia="Arial Unicode MS" w:cs="Arial"/>
                <w:bCs/>
                <w:sz w:val="20"/>
                <w:szCs w:val="18"/>
              </w:rPr>
              <w:t>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870" w:type="pct"/>
            <w:tcBorders>
              <w:bottom w:val="single" w:sz="4" w:space="0" w:color="auto"/>
            </w:tcBorders>
            <w:shd w:val="clear" w:color="auto" w:fill="auto"/>
            <w:vAlign w:val="center"/>
          </w:tcPr>
          <w:p w14:paraId="77DEA5F1" w14:textId="1DA4CFB6" w:rsidR="00FA222C" w:rsidRPr="004A55CB" w:rsidRDefault="000C4629" w:rsidP="00FA222C">
            <w:pPr>
              <w:jc w:val="center"/>
              <w:rPr>
                <w:rFonts w:eastAsia="Arial Unicode MS" w:cstheme="minorHAnsi"/>
                <w:bCs/>
                <w:sz w:val="20"/>
                <w:szCs w:val="22"/>
              </w:rPr>
            </w:pPr>
            <w:r w:rsidRPr="004A55CB">
              <w:rPr>
                <w:rFonts w:eastAsia="Arial Unicode MS" w:cstheme="minorHAnsi"/>
                <w:bCs/>
                <w:sz w:val="20"/>
                <w:szCs w:val="22"/>
              </w:rPr>
              <w:t>1</w:t>
            </w:r>
            <w:r w:rsidR="006B0FC3" w:rsidRPr="004A55CB">
              <w:rPr>
                <w:rFonts w:eastAsia="Arial Unicode MS" w:cstheme="minorHAnsi"/>
                <w:bCs/>
                <w:sz w:val="20"/>
                <w:szCs w:val="22"/>
              </w:rPr>
              <w:t>0</w:t>
            </w:r>
            <w:r w:rsidRPr="004A55CB">
              <w:rPr>
                <w:rFonts w:eastAsia="Arial Unicode MS" w:cstheme="minorHAnsi"/>
                <w:bCs/>
                <w:sz w:val="20"/>
                <w:szCs w:val="22"/>
              </w:rPr>
              <w:t xml:space="preserve">% </w:t>
            </w:r>
          </w:p>
        </w:tc>
      </w:tr>
      <w:tr w:rsidR="006B0FC3" w:rsidRPr="00B93A85" w14:paraId="4985B362" w14:textId="77777777" w:rsidTr="00791155">
        <w:trPr>
          <w:trHeight w:val="551"/>
          <w:jc w:val="center"/>
        </w:trPr>
        <w:tc>
          <w:tcPr>
            <w:tcW w:w="4130" w:type="pct"/>
            <w:tcBorders>
              <w:bottom w:val="single" w:sz="4" w:space="0" w:color="auto"/>
            </w:tcBorders>
            <w:shd w:val="clear" w:color="auto" w:fill="auto"/>
            <w:vAlign w:val="center"/>
          </w:tcPr>
          <w:p w14:paraId="6DD22341" w14:textId="5FE5D5D6" w:rsidR="006B0FC3" w:rsidRPr="004A55CB" w:rsidRDefault="006B0FC3" w:rsidP="006B0FC3">
            <w:pPr>
              <w:pStyle w:val="Prrafodelista"/>
              <w:numPr>
                <w:ilvl w:val="0"/>
                <w:numId w:val="25"/>
              </w:numPr>
              <w:ind w:left="306" w:hanging="284"/>
              <w:rPr>
                <w:rFonts w:eastAsia="Arial Unicode MS" w:cs="Arial"/>
                <w:bCs/>
                <w:sz w:val="20"/>
                <w:szCs w:val="18"/>
              </w:rPr>
            </w:pPr>
            <w:r w:rsidRPr="004A55CB">
              <w:rPr>
                <w:rFonts w:eastAsia="Arial Unicode MS" w:cs="Arial"/>
                <w:bCs/>
                <w:sz w:val="20"/>
                <w:szCs w:val="18"/>
              </w:rPr>
              <w:t>Monto de ventas netas demostrables en virtud del objetivo del Plan Impulso Araucanía que apoya a las empresas de  turismo emergente: mayores o iguales a 1 UF y menores o iguales a 3.500 UF.</w:t>
            </w:r>
          </w:p>
        </w:tc>
        <w:tc>
          <w:tcPr>
            <w:tcW w:w="870" w:type="pct"/>
            <w:tcBorders>
              <w:bottom w:val="single" w:sz="4" w:space="0" w:color="auto"/>
            </w:tcBorders>
            <w:shd w:val="clear" w:color="auto" w:fill="auto"/>
            <w:vAlign w:val="center"/>
          </w:tcPr>
          <w:p w14:paraId="319F5B7E" w14:textId="5D7C67B3" w:rsidR="006B0FC3" w:rsidRPr="004A55CB" w:rsidRDefault="004204EB" w:rsidP="00FA222C">
            <w:pPr>
              <w:jc w:val="center"/>
              <w:rPr>
                <w:rFonts w:eastAsia="Arial Unicode MS" w:cstheme="minorHAnsi"/>
                <w:bCs/>
                <w:sz w:val="20"/>
                <w:szCs w:val="22"/>
              </w:rPr>
            </w:pPr>
            <w:r w:rsidRPr="004A55CB">
              <w:rPr>
                <w:rFonts w:eastAsia="Arial Unicode MS" w:cstheme="minorHAnsi"/>
                <w:bCs/>
                <w:sz w:val="20"/>
                <w:szCs w:val="22"/>
              </w:rPr>
              <w:t>10%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295B1E2B"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7A10E65" w14:textId="76787AE5" w:rsidR="00276920" w:rsidRDefault="00276920" w:rsidP="008C599F">
      <w:pPr>
        <w:jc w:val="both"/>
        <w:rPr>
          <w:rFonts w:eastAsia="Arial Unicode MS" w:cs="Arial"/>
          <w:szCs w:val="22"/>
        </w:rPr>
      </w:pPr>
    </w:p>
    <w:p w14:paraId="070F9037" w14:textId="77777777" w:rsidR="00276920" w:rsidRDefault="00276920" w:rsidP="008C599F">
      <w:pPr>
        <w:jc w:val="both"/>
        <w:rPr>
          <w:rFonts w:eastAsia="Arial Unicode MS" w:cs="Arial"/>
          <w:szCs w:val="22"/>
        </w:rPr>
      </w:pPr>
    </w:p>
    <w:p w14:paraId="194D102A" w14:textId="77777777" w:rsidR="00F167FD"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lastRenderedPageBreak/>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6"/>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79" w:name="_Toc3310306"/>
      <w:r>
        <w:rPr>
          <w:rFonts w:eastAsia="Arial Unicode MS"/>
          <w:szCs w:val="22"/>
        </w:rPr>
        <w:t>FASE DE DESARROLLO</w:t>
      </w:r>
      <w:bookmarkEnd w:id="79"/>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6B0FC3">
      <w:pPr>
        <w:pStyle w:val="Ttulo20"/>
        <w:numPr>
          <w:ilvl w:val="1"/>
          <w:numId w:val="25"/>
        </w:numPr>
        <w:tabs>
          <w:tab w:val="clear" w:pos="709"/>
          <w:tab w:val="left" w:pos="284"/>
        </w:tabs>
        <w:ind w:left="426" w:hanging="426"/>
        <w:rPr>
          <w:rFonts w:eastAsia="Arial Unicode MS"/>
          <w:szCs w:val="22"/>
        </w:rPr>
      </w:pPr>
      <w:bookmarkStart w:id="80" w:name="_Toc3310307"/>
      <w:r w:rsidRPr="00373543">
        <w:rPr>
          <w:rFonts w:eastAsia="Arial Unicode MS"/>
          <w:szCs w:val="22"/>
        </w:rPr>
        <w:t>Formalización</w:t>
      </w:r>
      <w:bookmarkEnd w:id="80"/>
      <w:r w:rsidRPr="00373543">
        <w:rPr>
          <w:rFonts w:eastAsia="Arial Unicode MS"/>
          <w:szCs w:val="22"/>
        </w:rPr>
        <w:t xml:space="preserve"> </w:t>
      </w:r>
    </w:p>
    <w:p w14:paraId="0DA48F53" w14:textId="77777777" w:rsidR="00373543" w:rsidRDefault="00373543" w:rsidP="00373543">
      <w:pPr>
        <w:jc w:val="both"/>
        <w:rPr>
          <w:rFonts w:cs="Arial"/>
          <w:szCs w:val="22"/>
        </w:rPr>
      </w:pPr>
    </w:p>
    <w:p w14:paraId="1A84DA95" w14:textId="64211832" w:rsidR="00CA259A"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0A22AF">
        <w:rPr>
          <w:rFonts w:cs="Arial"/>
          <w:b/>
          <w:szCs w:val="22"/>
        </w:rPr>
        <w:t>5</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3445000A" w14:textId="062AB405" w:rsidR="000A22AF" w:rsidRDefault="000A22AF" w:rsidP="000A22AF">
      <w:pPr>
        <w:jc w:val="both"/>
        <w:rPr>
          <w:rFonts w:cs="Arial"/>
          <w:szCs w:val="22"/>
        </w:rPr>
      </w:pPr>
      <w:r w:rsidRPr="004A55CB">
        <w:rPr>
          <w:rFonts w:cs="Arial"/>
          <w:szCs w:val="22"/>
        </w:rPr>
        <w:t xml:space="preserve">Excepcionalmente, el/la Director/a Regional podrá autorizar la extensión de este plazo hasta por un máximo de </w:t>
      </w:r>
      <w:r w:rsidR="004204EB" w:rsidRPr="004A55CB">
        <w:rPr>
          <w:rFonts w:cs="Arial"/>
          <w:b/>
          <w:szCs w:val="22"/>
        </w:rPr>
        <w:t>5</w:t>
      </w:r>
      <w:r w:rsidRPr="004A55CB">
        <w:rPr>
          <w:rFonts w:cs="Arial"/>
          <w:b/>
          <w:szCs w:val="22"/>
        </w:rPr>
        <w:t xml:space="preserve"> días hábiles administrativos adicionales</w:t>
      </w:r>
      <w:r w:rsidRPr="004A55CB">
        <w:rPr>
          <w:rFonts w:cs="Arial"/>
          <w:szCs w:val="22"/>
        </w:rPr>
        <w:t>, para</w:t>
      </w:r>
      <w:r w:rsidRPr="000A22AF">
        <w:rPr>
          <w:rFonts w:cs="Arial"/>
          <w:szCs w:val="22"/>
        </w:rPr>
        <w:t xml:space="preserve">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2F48CBAE" w14:textId="372C680D" w:rsidR="00CA259A" w:rsidRDefault="00CA259A" w:rsidP="000A22AF">
      <w:pPr>
        <w:jc w:val="both"/>
        <w:rPr>
          <w:rFonts w:cs="Arial"/>
          <w:szCs w:val="22"/>
        </w:rPr>
      </w:pPr>
    </w:p>
    <w:p w14:paraId="3DA0904B" w14:textId="47BAE345" w:rsidR="00CA259A" w:rsidRPr="004A55CB" w:rsidRDefault="00CA259A" w:rsidP="00CA259A">
      <w:pPr>
        <w:jc w:val="both"/>
        <w:rPr>
          <w:rFonts w:cs="Arial"/>
          <w:szCs w:val="22"/>
        </w:rPr>
      </w:pPr>
      <w:r w:rsidRPr="004A55CB">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FD36887" w14:textId="77777777" w:rsidR="00C73E47" w:rsidRPr="00B93A85" w:rsidRDefault="00C73E47" w:rsidP="00426BBA">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0841EA72" w:rsidR="00C2312E" w:rsidRDefault="00C2312E" w:rsidP="00EA7191">
      <w:pPr>
        <w:pStyle w:val="Ttulo20"/>
        <w:tabs>
          <w:tab w:val="clear" w:pos="709"/>
          <w:tab w:val="left" w:pos="284"/>
        </w:tabs>
        <w:ind w:left="720"/>
        <w:rPr>
          <w:szCs w:val="22"/>
        </w:rPr>
      </w:pPr>
    </w:p>
    <w:p w14:paraId="63CBD8C0" w14:textId="77777777" w:rsidR="004204EB" w:rsidRDefault="004204EB" w:rsidP="00EA7191">
      <w:pPr>
        <w:pStyle w:val="Ttulo20"/>
        <w:tabs>
          <w:tab w:val="clear" w:pos="709"/>
          <w:tab w:val="left" w:pos="284"/>
        </w:tabs>
        <w:ind w:left="720"/>
        <w:rPr>
          <w:szCs w:val="22"/>
        </w:rPr>
      </w:pPr>
    </w:p>
    <w:p w14:paraId="2683FDA7" w14:textId="2B8218ED" w:rsidR="00637149" w:rsidRPr="00F27352" w:rsidRDefault="001D6BE0" w:rsidP="006B0FC3">
      <w:pPr>
        <w:pStyle w:val="Ttulo20"/>
        <w:numPr>
          <w:ilvl w:val="1"/>
          <w:numId w:val="25"/>
        </w:numPr>
        <w:tabs>
          <w:tab w:val="clear" w:pos="709"/>
          <w:tab w:val="left" w:pos="284"/>
        </w:tabs>
        <w:ind w:left="426" w:hanging="426"/>
        <w:rPr>
          <w:rFonts w:eastAsia="Arial Unicode MS"/>
          <w:szCs w:val="22"/>
        </w:rPr>
      </w:pPr>
      <w:bookmarkStart w:id="81" w:name="_Toc3310308"/>
      <w:r>
        <w:rPr>
          <w:rFonts w:eastAsia="Arial Unicode MS"/>
          <w:szCs w:val="22"/>
        </w:rPr>
        <w:t>Formulación</w:t>
      </w:r>
      <w:r w:rsidR="00F27352">
        <w:rPr>
          <w:rFonts w:eastAsia="Arial Unicode MS"/>
          <w:szCs w:val="22"/>
        </w:rPr>
        <w:t xml:space="preserve"> Plan de Trabajo</w:t>
      </w:r>
      <w:bookmarkEnd w:id="81"/>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17DE803C"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28516A">
        <w:rPr>
          <w:rFonts w:eastAsia="Arial Unicode MS" w:cs="Arial"/>
          <w:szCs w:val="22"/>
        </w:rPr>
        <w:t>1 (</w:t>
      </w:r>
      <w:r w:rsidR="00C52DF3" w:rsidRPr="00B93A85">
        <w:rPr>
          <w:rFonts w:eastAsia="Arial Unicode MS" w:cs="Arial"/>
          <w:b/>
          <w:szCs w:val="22"/>
        </w:rPr>
        <w:t>un</w:t>
      </w:r>
      <w:r w:rsidR="0028516A">
        <w:rPr>
          <w:rFonts w:eastAsia="Arial Unicode MS" w:cs="Arial"/>
          <w:b/>
          <w:szCs w:val="22"/>
        </w:rPr>
        <w:t>)</w:t>
      </w:r>
      <w:r w:rsidR="00C52DF3" w:rsidRPr="00B93A85">
        <w:rPr>
          <w:rFonts w:eastAsia="Arial Unicode MS" w:cs="Arial"/>
          <w:b/>
          <w:szCs w:val="22"/>
        </w:rPr>
        <w:t xml:space="preserve"> mes</w:t>
      </w:r>
      <w:r w:rsidR="00CE160C" w:rsidRPr="00B93A85">
        <w:rPr>
          <w:rFonts w:eastAsia="Arial Unicode MS" w:cs="Arial"/>
          <w:szCs w:val="22"/>
        </w:rPr>
        <w:t>. E</w:t>
      </w:r>
      <w:r w:rsidR="00C52DF3" w:rsidRPr="00B93A85">
        <w:rPr>
          <w:rFonts w:eastAsia="Arial Unicode MS" w:cs="Arial"/>
          <w:szCs w:val="22"/>
        </w:rPr>
        <w:t>l/la Director/a Regional</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05D5608A"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w:t>
      </w:r>
      <w:r w:rsidR="0028516A">
        <w:rPr>
          <w:rFonts w:eastAsia="Arial Unicode MS" w:cs="Arial"/>
          <w:szCs w:val="22"/>
        </w:rPr>
        <w:t>Sercotec debe</w:t>
      </w:r>
      <w:r w:rsidR="00013FBF" w:rsidRPr="00B93A85">
        <w:rPr>
          <w:rFonts w:eastAsia="Arial Unicode MS" w:cs="Arial"/>
          <w:szCs w:val="22"/>
        </w:rPr>
        <w:t xml:space="preserve"> realizar una planificación, previo acuerdo con los </w:t>
      </w:r>
      <w:r w:rsidR="004B7773" w:rsidRPr="00B93A85">
        <w:rPr>
          <w:rFonts w:eastAsia="Arial Unicode MS" w:cs="Arial"/>
          <w:szCs w:val="22"/>
        </w:rPr>
        <w:t>be</w:t>
      </w:r>
      <w:r w:rsidR="0028516A">
        <w:rPr>
          <w:rFonts w:eastAsia="Arial Unicode MS" w:cs="Arial"/>
          <w:szCs w:val="22"/>
        </w:rPr>
        <w:t>neficiarios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reuniones debe</w:t>
      </w:r>
      <w:r w:rsidR="0028516A">
        <w:rPr>
          <w:rFonts w:eastAsia="Arial Unicode MS" w:cs="Arial"/>
          <w:szCs w:val="22"/>
        </w:rPr>
        <w:t>rá</w:t>
      </w:r>
      <w:r w:rsidR="00A04AD9" w:rsidRPr="00B93A85">
        <w:rPr>
          <w:rFonts w:eastAsia="Arial Unicode MS" w:cs="Arial"/>
          <w:szCs w:val="22"/>
        </w:rPr>
        <w:t xml:space="preserve">n llevarse a cabo </w:t>
      </w:r>
      <w:r w:rsidR="00275D38" w:rsidRPr="00B93A85">
        <w:rPr>
          <w:rFonts w:eastAsia="Arial Unicode MS" w:cs="Arial"/>
          <w:szCs w:val="22"/>
        </w:rPr>
        <w:t>en las oficinas d</w:t>
      </w:r>
      <w:r w:rsidR="00CE160C" w:rsidRPr="00B93A85">
        <w:rPr>
          <w:rFonts w:eastAsia="Arial Unicode MS" w:cs="Arial"/>
          <w:szCs w:val="22"/>
        </w:rPr>
        <w:t>el Agente O</w:t>
      </w:r>
      <w:r w:rsidR="00275D38" w:rsidRPr="00B93A85">
        <w:rPr>
          <w:rFonts w:eastAsia="Arial Unicode MS" w:cs="Arial"/>
          <w:szCs w:val="22"/>
        </w:rPr>
        <w:t>perador</w:t>
      </w:r>
      <w:r w:rsidR="009C2E7E">
        <w:rPr>
          <w:rFonts w:eastAsia="Arial Unicode MS" w:cs="Arial"/>
          <w:szCs w:val="22"/>
        </w:rPr>
        <w:t xml:space="preserve"> Sercotec</w:t>
      </w:r>
      <w:r w:rsidR="00275D38" w:rsidRPr="00B93A85">
        <w:rPr>
          <w:rFonts w:eastAsia="Arial Unicode MS" w:cs="Arial"/>
          <w:szCs w:val="22"/>
        </w:rPr>
        <w:t xml:space="preserve"> o en ot</w:t>
      </w:r>
      <w:r w:rsidR="007A0385" w:rsidRPr="00B93A85">
        <w:rPr>
          <w:rFonts w:eastAsia="Arial Unicode MS" w:cs="Arial"/>
          <w:szCs w:val="22"/>
        </w:rPr>
        <w:t>ras dependencias institucionales</w:t>
      </w:r>
      <w:r w:rsidR="00792DB3" w:rsidRPr="00B93A85">
        <w:rPr>
          <w:rFonts w:eastAsia="Arial Unicode MS" w:cs="Arial"/>
          <w:szCs w:val="22"/>
        </w:rPr>
        <w:t>, de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09367F1E"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28516A">
        <w:rPr>
          <w:szCs w:val="22"/>
        </w:rPr>
        <w:t xml:space="preserve">de </w:t>
      </w:r>
      <w:r w:rsidR="009C2E7E">
        <w:rPr>
          <w:rFonts w:eastAsia="Arial Unicode MS" w:cs="Arial"/>
          <w:szCs w:val="22"/>
        </w:rPr>
        <w:t>Sercotec</w:t>
      </w:r>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a la Dirección Regional de Sercotec</w:t>
      </w:r>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8BD8444"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w:t>
      </w:r>
      <w:r w:rsidR="0028516A">
        <w:rPr>
          <w:szCs w:val="22"/>
        </w:rPr>
        <w:t xml:space="preserve">de </w:t>
      </w:r>
      <w:r w:rsidR="008E62C9">
        <w:rPr>
          <w:szCs w:val="22"/>
        </w:rPr>
        <w:t xml:space="preserve">empresa beneficiaria </w:t>
      </w:r>
      <w:r w:rsidR="00A16B98" w:rsidRPr="00B93A85">
        <w:rPr>
          <w:szCs w:val="22"/>
        </w:rPr>
        <w:t>y</w:t>
      </w:r>
      <w:r w:rsidR="005B0E38" w:rsidRPr="00B93A85">
        <w:rPr>
          <w:szCs w:val="22"/>
        </w:rPr>
        <w:t xml:space="preserve"> </w:t>
      </w:r>
      <w:r w:rsidR="00B01F33">
        <w:rPr>
          <w:szCs w:val="22"/>
        </w:rPr>
        <w:t>debe</w:t>
      </w:r>
      <w:r w:rsidR="0028516A">
        <w:rPr>
          <w:szCs w:val="22"/>
        </w:rPr>
        <w:t>rá</w:t>
      </w:r>
      <w:r w:rsidR="00B01F33">
        <w:rPr>
          <w:szCs w:val="22"/>
        </w:rPr>
        <w:t xml:space="preserve"> ser coherente con la Idea de Negocio postulada</w:t>
      </w:r>
      <w:r w:rsidR="0028516A">
        <w:rPr>
          <w:szCs w:val="22"/>
        </w:rPr>
        <w:t>,</w:t>
      </w:r>
      <w:r w:rsidR="00B01F33">
        <w:rPr>
          <w:szCs w:val="22"/>
        </w:rPr>
        <w:t xml:space="preserve"> y</w:t>
      </w:r>
      <w:r w:rsidR="00CD4AEC" w:rsidRPr="00B93A85">
        <w:rPr>
          <w:szCs w:val="22"/>
        </w:rPr>
        <w:t xml:space="preserve"> será revisado por 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el/la Ejecutivo/a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5E91EE7B" w:rsidR="00B01F33" w:rsidRPr="00B93A85" w:rsidRDefault="0028516A" w:rsidP="0028516A">
            <w:pPr>
              <w:jc w:val="both"/>
              <w:rPr>
                <w:rFonts w:eastAsia="Arial Unicode MS" w:cs="Arial"/>
                <w:szCs w:val="22"/>
                <w:lang w:val="es-CL"/>
              </w:rPr>
            </w:pPr>
            <w:r>
              <w:rPr>
                <w:rFonts w:eastAsia="Arial Unicode MS" w:cs="Arial"/>
                <w:szCs w:val="22"/>
                <w:lang w:val="es-CL"/>
              </w:rPr>
              <w:t xml:space="preserve">En el caso de </w:t>
            </w:r>
            <w:r w:rsidR="00B01F33">
              <w:rPr>
                <w:rFonts w:eastAsia="Arial Unicode MS" w:cs="Arial"/>
                <w:szCs w:val="22"/>
                <w:lang w:val="es-CL"/>
              </w:rPr>
              <w:t>Acciones de Gestión Empresarial definidas en el Plan de Trabajo, el/la Ejecutivo/a de Fomento</w:t>
            </w:r>
            <w:r>
              <w:rPr>
                <w:rFonts w:eastAsia="Arial Unicode MS" w:cs="Arial"/>
                <w:szCs w:val="22"/>
                <w:lang w:val="es-CL"/>
              </w:rPr>
              <w:t>,</w:t>
            </w:r>
            <w:r w:rsidR="00B01F33">
              <w:rPr>
                <w:rFonts w:eastAsia="Arial Unicode MS" w:cs="Arial"/>
                <w:szCs w:val="22"/>
                <w:lang w:val="es-CL"/>
              </w:rPr>
              <w:t xml:space="preserve"> además de considerar su pertinencia para la aprobación, verificará que éstas no sean parte de la oferta vigente de los Centros de Negocio</w:t>
            </w:r>
            <w:r>
              <w:rPr>
                <w:rFonts w:eastAsia="Arial Unicode MS" w:cs="Arial"/>
                <w:szCs w:val="22"/>
                <w:lang w:val="es-CL"/>
              </w:rPr>
              <w:t>s</w:t>
            </w:r>
            <w:r w:rsidR="00B01F33">
              <w:rPr>
                <w:rFonts w:eastAsia="Arial Unicode MS" w:cs="Arial"/>
                <w:szCs w:val="22"/>
                <w:lang w:val="es-CL"/>
              </w:rPr>
              <w:t xml:space="preserve"> de Sercotec.</w:t>
            </w:r>
          </w:p>
        </w:tc>
      </w:tr>
    </w:tbl>
    <w:p w14:paraId="0148FD46" w14:textId="064B1BE8" w:rsidR="00B01F33" w:rsidRDefault="00B01F33" w:rsidP="00C6328B">
      <w:pPr>
        <w:jc w:val="both"/>
        <w:rPr>
          <w:szCs w:val="22"/>
        </w:rPr>
      </w:pPr>
    </w:p>
    <w:p w14:paraId="0A7A5778" w14:textId="77777777" w:rsidR="0028516A" w:rsidRDefault="0028516A" w:rsidP="00C6328B">
      <w:pPr>
        <w:jc w:val="both"/>
        <w:rPr>
          <w:szCs w:val="22"/>
        </w:rPr>
      </w:pPr>
    </w:p>
    <w:p w14:paraId="645EE815" w14:textId="27E9C689" w:rsidR="00DA2BE3" w:rsidRPr="00B01F33" w:rsidRDefault="00703513" w:rsidP="006B0FC3">
      <w:pPr>
        <w:pStyle w:val="Ttulo20"/>
        <w:numPr>
          <w:ilvl w:val="1"/>
          <w:numId w:val="25"/>
        </w:numPr>
        <w:tabs>
          <w:tab w:val="clear" w:pos="709"/>
          <w:tab w:val="left" w:pos="284"/>
        </w:tabs>
        <w:ind w:left="426" w:hanging="426"/>
        <w:rPr>
          <w:rFonts w:eastAsia="Arial Unicode MS"/>
          <w:szCs w:val="22"/>
        </w:rPr>
      </w:pPr>
      <w:bookmarkStart w:id="82" w:name="_Toc3310309"/>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660039F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03638B84"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520723E7"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4204EB">
        <w:rPr>
          <w:rFonts w:eastAsia="Arial Unicode MS" w:cs="Arial"/>
          <w:szCs w:val="22"/>
        </w:rPr>
        <w:t>350.000</w:t>
      </w:r>
      <w:r w:rsidRPr="000E3ACD">
        <w:rPr>
          <w:rFonts w:eastAsia="Arial Unicode MS" w:cs="Arial"/>
          <w:szCs w:val="22"/>
        </w:rPr>
        <w:t xml:space="preserve"> (</w:t>
      </w:r>
      <w:r w:rsidR="004204EB">
        <w:rPr>
          <w:rFonts w:eastAsia="Arial Unicode MS" w:cs="Arial"/>
          <w:szCs w:val="22"/>
        </w:rPr>
        <w:t>trescientos cincuenta</w:t>
      </w:r>
      <w:r w:rsidRPr="000E3ACD">
        <w:rPr>
          <w:rFonts w:eastAsia="Arial Unicode MS" w:cs="Arial"/>
          <w:szCs w:val="22"/>
        </w:rPr>
        <w:t xml:space="preserve"> 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2677C08E" w14:textId="4E53356A" w:rsidR="00B8108B" w:rsidRPr="00B8108B" w:rsidRDefault="00B8108B" w:rsidP="001D6BE0">
      <w:pPr>
        <w:numPr>
          <w:ilvl w:val="0"/>
          <w:numId w:val="20"/>
        </w:numPr>
        <w:ind w:left="426" w:hanging="426"/>
        <w:jc w:val="both"/>
        <w:rPr>
          <w:rFonts w:cs="Arial"/>
          <w:szCs w:val="22"/>
        </w:rPr>
      </w:pPr>
      <w:r w:rsidRPr="00514108">
        <w:rPr>
          <w:rFonts w:cs="Arial"/>
          <w:b/>
          <w:szCs w:val="22"/>
        </w:rPr>
        <w:t>Compra directa con garantía i</w:t>
      </w:r>
      <w:r w:rsidR="00467259" w:rsidRPr="00514108">
        <w:rPr>
          <w:rFonts w:cs="Arial"/>
          <w:b/>
          <w:szCs w:val="22"/>
        </w:rPr>
        <w:t>ndividual</w:t>
      </w:r>
      <w:r w:rsidR="00467259">
        <w:rPr>
          <w:rFonts w:cs="Arial"/>
          <w:szCs w:val="22"/>
        </w:rPr>
        <w:t xml:space="preserve">: El Agente Operador </w:t>
      </w:r>
      <w:r w:rsidRPr="00B8108B">
        <w:rPr>
          <w:rFonts w:cs="Arial"/>
          <w:szCs w:val="22"/>
        </w:rPr>
        <w:t xml:space="preserve">Sercotec transferirá el </w:t>
      </w:r>
      <w:r w:rsidRPr="00816B82">
        <w:rPr>
          <w:rFonts w:cs="Arial"/>
          <w:b/>
          <w:szCs w:val="22"/>
        </w:rPr>
        <w:t xml:space="preserve">monto total del Plan </w:t>
      </w:r>
      <w:r w:rsidR="008E62C9">
        <w:rPr>
          <w:rFonts w:cs="Arial"/>
          <w:b/>
          <w:szCs w:val="22"/>
        </w:rPr>
        <w:t>de</w:t>
      </w:r>
      <w:r w:rsidR="00514108">
        <w:rPr>
          <w:rFonts w:cs="Arial"/>
          <w:b/>
          <w:szCs w:val="22"/>
        </w:rPr>
        <w:t xml:space="preserve"> Trabajo aprobado en </w:t>
      </w:r>
      <w:r w:rsidR="008E62C9">
        <w:rPr>
          <w:rFonts w:cs="Arial"/>
          <w:b/>
          <w:szCs w:val="22"/>
        </w:rPr>
        <w:t>CER (subsidio</w:t>
      </w:r>
      <w:r w:rsidRPr="00816B82">
        <w:rPr>
          <w:rFonts w:cs="Arial"/>
          <w:b/>
          <w:szCs w:val="22"/>
        </w:rPr>
        <w:t xml:space="preserve"> Sercotec y aporte empresarial)</w:t>
      </w:r>
      <w:r w:rsidRPr="00B8108B">
        <w:rPr>
          <w:rFonts w:cs="Arial"/>
          <w:szCs w:val="22"/>
        </w:rPr>
        <w:t>, para que el empresario realice directamente sus compras</w:t>
      </w:r>
      <w:r w:rsidR="00514108">
        <w:rPr>
          <w:rFonts w:cs="Arial"/>
          <w:szCs w:val="22"/>
        </w:rPr>
        <w:t>. De esta forma, é</w:t>
      </w:r>
      <w:r w:rsidRPr="00B8108B">
        <w:rPr>
          <w:rFonts w:cs="Arial"/>
          <w:szCs w:val="22"/>
        </w:rPr>
        <w:t xml:space="preserve">ste será responsable de la entrega al Agente Operador </w:t>
      </w:r>
      <w:r w:rsidR="00467259">
        <w:rPr>
          <w:rFonts w:eastAsia="Arial Unicode MS" w:cs="Arial"/>
          <w:szCs w:val="22"/>
        </w:rPr>
        <w:t>Sercotec</w:t>
      </w:r>
      <w:r w:rsidR="00467259">
        <w:rPr>
          <w:rFonts w:cs="Arial"/>
          <w:szCs w:val="22"/>
        </w:rPr>
        <w:t xml:space="preserve"> </w:t>
      </w:r>
      <w:r w:rsidRPr="00B8108B">
        <w:rPr>
          <w:rFonts w:cs="Arial"/>
          <w:szCs w:val="22"/>
        </w:rPr>
        <w:t>de la totalidad de la documentación de respaldo para el proceso de r</w:t>
      </w:r>
      <w:r w:rsidR="00A27402">
        <w:rPr>
          <w:rFonts w:cs="Arial"/>
          <w:szCs w:val="22"/>
        </w:rPr>
        <w:t xml:space="preserve">endiciones (al igual que en </w:t>
      </w:r>
      <w:r w:rsidRPr="00B8108B">
        <w:rPr>
          <w:rFonts w:cs="Arial"/>
          <w:szCs w:val="22"/>
        </w:rPr>
        <w:t>otras modalidades</w:t>
      </w:r>
      <w:r w:rsidR="00A27402">
        <w:rPr>
          <w:rFonts w:cs="Arial"/>
          <w:szCs w:val="22"/>
        </w:rPr>
        <w:t xml:space="preserve"> de compra, el empresario deberá </w:t>
      </w:r>
      <w:r w:rsidRPr="00B8108B">
        <w:rPr>
          <w:rFonts w:cs="Arial"/>
          <w:szCs w:val="22"/>
        </w:rPr>
        <w:t>financiar cualquier tipo de impuesto asociado a la/s compra/s realizada/s). Para acceder a esta modalidad de compra, el empresario/a deberá constituir una ga</w:t>
      </w:r>
      <w:r w:rsidR="00A27402">
        <w:rPr>
          <w:rFonts w:cs="Arial"/>
          <w:szCs w:val="22"/>
        </w:rPr>
        <w:t xml:space="preserve">rantía (póliza de seguro u otra pagadera a la vista </w:t>
      </w:r>
      <w:r w:rsidRPr="00B8108B">
        <w:rPr>
          <w:rFonts w:cs="Arial"/>
          <w:szCs w:val="22"/>
        </w:rPr>
        <w:t>que defina Sercotec)</w:t>
      </w:r>
      <w:r w:rsidR="00A27402">
        <w:rPr>
          <w:rFonts w:cs="Arial"/>
          <w:szCs w:val="22"/>
        </w:rPr>
        <w:t>,</w:t>
      </w:r>
      <w:r w:rsidRPr="00B8108B">
        <w:rPr>
          <w:rFonts w:cs="Arial"/>
          <w:szCs w:val="22"/>
        </w:rPr>
        <w:t xml:space="preserve"> a favor del Agente Operador</w:t>
      </w:r>
      <w:r w:rsidR="00A27402">
        <w:rPr>
          <w:rFonts w:cs="Arial"/>
          <w:szCs w:val="22"/>
        </w:rPr>
        <w:t>,</w:t>
      </w:r>
      <w:r w:rsidR="00467259">
        <w:rPr>
          <w:rFonts w:cs="Arial"/>
          <w:szCs w:val="22"/>
        </w:rPr>
        <w:t xml:space="preserve"> </w:t>
      </w:r>
      <w:r w:rsidRPr="00B8108B">
        <w:rPr>
          <w:rFonts w:cs="Arial"/>
          <w:szCs w:val="22"/>
        </w:rPr>
        <w:t>por el monto total del Plan de Trabajo transferido. El costo de dicha garantía, será financiada por Sercotec y rendida por el Agente Operador</w:t>
      </w:r>
      <w:r w:rsidR="00467259">
        <w:rPr>
          <w:rFonts w:cs="Arial"/>
          <w:szCs w:val="22"/>
        </w:rPr>
        <w:t xml:space="preserve"> </w:t>
      </w:r>
      <w:r w:rsidR="00467259">
        <w:rPr>
          <w:rFonts w:eastAsia="Arial Unicode MS" w:cs="Arial"/>
          <w:szCs w:val="22"/>
        </w:rPr>
        <w:t>Sercotec</w:t>
      </w:r>
      <w:r w:rsidR="00CA259A">
        <w:rPr>
          <w:rFonts w:cs="Arial"/>
          <w:szCs w:val="22"/>
        </w:rPr>
        <w:t xml:space="preserve">, y el IVA asociado debe ser financiado por el empresario/a. </w:t>
      </w:r>
    </w:p>
    <w:p w14:paraId="65CDC122" w14:textId="77777777" w:rsidR="009545DF" w:rsidRPr="00B93A85" w:rsidRDefault="009545DF" w:rsidP="008C599F">
      <w:pPr>
        <w:jc w:val="both"/>
        <w:rPr>
          <w:rFonts w:eastAsia="Arial Unicode MS" w:cs="Arial"/>
          <w:b/>
          <w:szCs w:val="22"/>
          <w:highlight w:val="yellow"/>
        </w:rPr>
      </w:pPr>
    </w:p>
    <w:p w14:paraId="4E5B9ABD" w14:textId="7A701B29"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 xml:space="preserve">4 </w:t>
      </w:r>
      <w:r w:rsidR="002C7F81">
        <w:rPr>
          <w:rFonts w:eastAsia="Arial Unicode MS" w:cs="Arial"/>
          <w:b/>
          <w:szCs w:val="22"/>
        </w:rPr>
        <w:t xml:space="preserve">(cuatro) </w:t>
      </w:r>
      <w:r w:rsidRPr="00B8108B">
        <w:rPr>
          <w:rFonts w:eastAsia="Arial Unicode MS" w:cs="Arial"/>
          <w:b/>
          <w:szCs w:val="22"/>
        </w:rPr>
        <w:t>meses</w:t>
      </w:r>
      <w:r w:rsidRPr="00B8108B">
        <w:rPr>
          <w:rFonts w:eastAsia="Arial Unicode MS" w:cs="Arial"/>
          <w:szCs w:val="22"/>
        </w:rPr>
        <w:t xml:space="preserve">, contados </w:t>
      </w:r>
      <w:r w:rsidR="002C7F81">
        <w:rPr>
          <w:rFonts w:eastAsia="Arial Unicode MS" w:cs="Arial"/>
          <w:szCs w:val="22"/>
        </w:rPr>
        <w:t>desde</w:t>
      </w:r>
      <w:r w:rsidRPr="00B8108B">
        <w:rPr>
          <w:rFonts w:eastAsia="Arial Unicode MS" w:cs="Arial"/>
          <w:szCs w:val="22"/>
        </w:rPr>
        <w:t xml:space="preserve"> la fecha de firma del contrato; no </w:t>
      </w:r>
      <w:r w:rsidR="008E62C9" w:rsidRPr="00B8108B">
        <w:rPr>
          <w:rFonts w:eastAsia="Arial Unicode MS" w:cs="Arial"/>
          <w:szCs w:val="22"/>
        </w:rPr>
        <w:t>obstante</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Pr>
          <w:rFonts w:eastAsia="Arial Unicode MS" w:cs="Arial"/>
          <w:szCs w:val="22"/>
        </w:rPr>
        <w:t xml:space="preserve">expiración del contrato y </w:t>
      </w:r>
      <w:r w:rsidRPr="00B8108B">
        <w:rPr>
          <w:rFonts w:eastAsia="Arial Unicode MS" w:cs="Arial"/>
          <w:szCs w:val="22"/>
        </w:rPr>
        <w:t xml:space="preserve">dar cuenta de las </w:t>
      </w:r>
      <w:r w:rsidR="002C7F81">
        <w:rPr>
          <w:rFonts w:eastAsia="Arial Unicode MS" w:cs="Arial"/>
          <w:szCs w:val="22"/>
        </w:rPr>
        <w:t>razones que avalen la solicitud Analizados</w:t>
      </w:r>
      <w:r w:rsidRPr="00B8108B">
        <w:rPr>
          <w:rFonts w:eastAsia="Arial Unicode MS" w:cs="Arial"/>
          <w:szCs w:val="22"/>
        </w:rPr>
        <w:t xml:space="preserve"> los argumentos, la Dirección Regional podrá autorizar o no la amplia</w:t>
      </w:r>
      <w:r w:rsidR="002C7F81">
        <w:rPr>
          <w:rFonts w:eastAsia="Arial Unicode MS" w:cs="Arial"/>
          <w:szCs w:val="22"/>
        </w:rPr>
        <w:t xml:space="preserve">ción del plazo, lo que debe </w:t>
      </w:r>
      <w:r w:rsidRPr="00B8108B">
        <w:rPr>
          <w:rFonts w:eastAsia="Arial Unicode MS" w:cs="Arial"/>
          <w:szCs w:val="22"/>
        </w:rPr>
        <w:t>informa</w:t>
      </w:r>
      <w:r w:rsidR="002C7F81">
        <w:rPr>
          <w:rFonts w:eastAsia="Arial Unicode MS" w:cs="Arial"/>
          <w:szCs w:val="22"/>
        </w:rPr>
        <w:t>rse</w:t>
      </w:r>
      <w:r w:rsidRPr="00B8108B">
        <w:rPr>
          <w:rFonts w:eastAsia="Arial Unicode MS" w:cs="Arial"/>
          <w:szCs w:val="22"/>
        </w:rPr>
        <w:t xml:space="preserve">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E5F5944" w14:textId="0467A9EF"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BE845D7"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que éstos, al comienzo del cuarto mes, no hayan ejecutado el 50% del presupuesto y no existan antecedentes que pudiesen justificar dicho atraso.</w:t>
            </w:r>
          </w:p>
        </w:tc>
      </w:tr>
    </w:tbl>
    <w:p w14:paraId="22F297C0" w14:textId="77777777" w:rsidR="00CA259A" w:rsidRDefault="00CA259A" w:rsidP="00CA259A">
      <w:pPr>
        <w:pStyle w:val="Ttulo20"/>
        <w:tabs>
          <w:tab w:val="clear" w:pos="709"/>
        </w:tabs>
        <w:ind w:left="426"/>
        <w:rPr>
          <w:rFonts w:eastAsia="Arial Unicode MS"/>
          <w:szCs w:val="22"/>
        </w:rPr>
      </w:pPr>
      <w:bookmarkStart w:id="83" w:name="_Toc3310310"/>
    </w:p>
    <w:p w14:paraId="3834BF0D" w14:textId="77777777" w:rsidR="00CA259A" w:rsidRDefault="00CA259A" w:rsidP="00CA259A">
      <w:pPr>
        <w:pStyle w:val="Ttulo20"/>
        <w:tabs>
          <w:tab w:val="clear" w:pos="709"/>
        </w:tabs>
        <w:ind w:left="426"/>
        <w:rPr>
          <w:rFonts w:eastAsia="Arial Unicode MS"/>
          <w:szCs w:val="22"/>
        </w:rPr>
      </w:pPr>
    </w:p>
    <w:p w14:paraId="70FC9159" w14:textId="7A44B084" w:rsidR="00522E04" w:rsidRPr="00B93A85" w:rsidRDefault="00522E04" w:rsidP="006B0FC3">
      <w:pPr>
        <w:pStyle w:val="Ttulo20"/>
        <w:numPr>
          <w:ilvl w:val="0"/>
          <w:numId w:val="25"/>
        </w:numPr>
        <w:tabs>
          <w:tab w:val="clear" w:pos="709"/>
        </w:tabs>
        <w:ind w:left="426" w:hanging="426"/>
        <w:rPr>
          <w:rFonts w:eastAsia="Arial Unicode MS"/>
          <w:szCs w:val="22"/>
        </w:rPr>
      </w:pPr>
      <w:r w:rsidRPr="00B93A85">
        <w:rPr>
          <w:rFonts w:eastAsia="Arial Unicode MS"/>
          <w:szCs w:val="22"/>
        </w:rPr>
        <w:t>TÉRMINO DEL PROYECTO</w:t>
      </w:r>
      <w:bookmarkEnd w:id="83"/>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84"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84"/>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169E43A3"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02FC82B5"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1296DFC6"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arial, y en consideración del XX</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10355C9F" w:rsidR="006F5BB1"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77777777" w:rsidR="009B1EFC" w:rsidRPr="0070534C" w:rsidRDefault="009B1EFC" w:rsidP="009B1EFC">
      <w:pPr>
        <w:pStyle w:val="Prrafodelista"/>
        <w:numPr>
          <w:ilvl w:val="0"/>
          <w:numId w:val="11"/>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2BDA668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4CC9154B" w14:textId="4FFDD822" w:rsidR="009B1EFC" w:rsidRDefault="009B1EFC" w:rsidP="008C599F">
      <w:pPr>
        <w:jc w:val="both"/>
        <w:rPr>
          <w:rFonts w:eastAsia="Arial Unicode MS" w:cs="Arial"/>
          <w:szCs w:val="22"/>
        </w:rPr>
      </w:pPr>
    </w:p>
    <w:p w14:paraId="58597820" w14:textId="3B4496A9" w:rsidR="009B1EFC" w:rsidRDefault="009B1EFC" w:rsidP="008C599F">
      <w:pPr>
        <w:jc w:val="both"/>
        <w:rPr>
          <w:rFonts w:eastAsia="Arial Unicode MS" w:cs="Arial"/>
          <w:szCs w:val="22"/>
        </w:rPr>
      </w:pPr>
    </w:p>
    <w:p w14:paraId="51549E45" w14:textId="77777777" w:rsidR="009B1EFC" w:rsidRPr="00B93A85" w:rsidRDefault="009B1EFC" w:rsidP="008C599F">
      <w:pPr>
        <w:jc w:val="both"/>
        <w:rPr>
          <w:rFonts w:eastAsia="Arial Unicode MS" w:cs="Arial"/>
          <w:szCs w:val="22"/>
        </w:rPr>
      </w:pPr>
    </w:p>
    <w:p w14:paraId="14083544" w14:textId="77777777" w:rsidR="00284140" w:rsidRPr="00B93A85" w:rsidRDefault="00EB1484" w:rsidP="006B0FC3">
      <w:pPr>
        <w:pStyle w:val="Ttulo20"/>
        <w:numPr>
          <w:ilvl w:val="0"/>
          <w:numId w:val="25"/>
        </w:numPr>
        <w:tabs>
          <w:tab w:val="clear" w:pos="709"/>
          <w:tab w:val="left" w:pos="284"/>
        </w:tabs>
        <w:ind w:hanging="720"/>
        <w:jc w:val="both"/>
        <w:rPr>
          <w:rFonts w:eastAsia="Arial Unicode MS"/>
          <w:szCs w:val="22"/>
        </w:rPr>
      </w:pPr>
      <w:bookmarkStart w:id="85" w:name="_Toc3310311"/>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lastRenderedPageBreak/>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310312"/>
      <w:bookmarkStart w:id="88" w:name="_Toc346840830"/>
    </w:p>
    <w:p w14:paraId="32DDCB04" w14:textId="5B440D82" w:rsidR="004C23D0" w:rsidRPr="009B1EFC" w:rsidRDefault="00E54371" w:rsidP="009B1EFC">
      <w:pPr>
        <w:jc w:val="center"/>
        <w:rPr>
          <w:b/>
          <w:szCs w:val="22"/>
        </w:rPr>
      </w:pPr>
      <w:r>
        <w:rPr>
          <w:szCs w:val="22"/>
        </w:rPr>
        <w:br w:type="page"/>
      </w:r>
      <w:r w:rsidR="004C23D0" w:rsidRPr="009B1EFC">
        <w:rPr>
          <w:b/>
          <w:szCs w:val="22"/>
        </w:rPr>
        <w:lastRenderedPageBreak/>
        <w:t>ANEXO N° 1</w:t>
      </w:r>
      <w:bookmarkEnd w:id="86"/>
      <w:r w:rsidR="005E13EE" w:rsidRPr="009B1EFC">
        <w:rPr>
          <w:b/>
          <w:szCs w:val="22"/>
        </w:rPr>
        <w:t>. REQUISITOS DE LA CONVOCATORIA</w:t>
      </w:r>
      <w:bookmarkEnd w:id="87"/>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49B9044E" w:rsidR="004C23D0" w:rsidRPr="007D63DF" w:rsidRDefault="00DD4E74" w:rsidP="00DF23DD">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Pr="007D63DF">
              <w:rPr>
                <w:rFonts w:cs="Calibri"/>
                <w:sz w:val="18"/>
                <w:szCs w:val="18"/>
                <w:lang w:val="es-CL" w:eastAsia="en-US"/>
              </w:rPr>
              <w:t xml:space="preserve"> Sercotec y un aporte empresarial de un </w:t>
            </w:r>
            <w:r w:rsidR="007D1EF7" w:rsidRPr="007D1EF7">
              <w:rPr>
                <w:rFonts w:cs="Calibri"/>
                <w:sz w:val="18"/>
                <w:szCs w:val="18"/>
                <w:lang w:val="es-CL" w:eastAsia="en-US"/>
              </w:rPr>
              <w:t>10</w:t>
            </w:r>
            <w:r w:rsidRPr="007D1EF7">
              <w:rPr>
                <w:rFonts w:cs="Calibri"/>
                <w:sz w:val="18"/>
                <w:szCs w:val="18"/>
                <w:lang w:val="es-CL" w:eastAsia="en-US"/>
              </w:rPr>
              <w:t>%</w:t>
            </w:r>
            <w:r w:rsidRPr="007D63DF">
              <w:rPr>
                <w:rFonts w:cs="Calibri"/>
                <w:sz w:val="18"/>
                <w:szCs w:val="18"/>
                <w:lang w:val="es-CL" w:eastAsia="en-US"/>
              </w:rPr>
              <w:t xml:space="preserve"> del subsidio.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7D63DF" w:rsidRDefault="007D636B" w:rsidP="009B1EFC">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1EFFEB30" w:rsidR="007D636B" w:rsidRPr="00B93A85" w:rsidRDefault="007D636B" w:rsidP="009B1EFC">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 xml:space="preserve">No tener deudas tributarias liquidadas morosas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00B57772" w:rsidRPr="00E57B7B">
              <w:rPr>
                <w:rFonts w:cs="Calibri"/>
                <w:sz w:val="18"/>
                <w:szCs w:val="18"/>
                <w:lang w:eastAsia="en-US"/>
              </w:rPr>
              <w:t>.</w:t>
            </w:r>
            <w:r w:rsidR="00B57772">
              <w:rPr>
                <w:rFonts w:cs="Calibri"/>
                <w:sz w:val="18"/>
                <w:szCs w:val="18"/>
                <w:lang w:eastAsia="en-US"/>
              </w:rPr>
              <w:t xml:space="preserve"> </w:t>
            </w:r>
            <w:r w:rsidRPr="007D63DF">
              <w:rPr>
                <w:rFonts w:cs="Calibri"/>
                <w:sz w:val="18"/>
                <w:szCs w:val="18"/>
                <w:lang w:eastAsia="en-US"/>
              </w:rPr>
              <w:t>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Default="007D636B" w:rsidP="009B1EFC">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26E7616F" w:rsidR="005307E7" w:rsidRPr="007D636B" w:rsidRDefault="005307E7"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tener rend</w:t>
            </w:r>
            <w:r w:rsidR="00B57772">
              <w:rPr>
                <w:rFonts w:cs="Calibri"/>
                <w:sz w:val="18"/>
                <w:szCs w:val="18"/>
                <w:lang w:eastAsia="en-US"/>
              </w:rPr>
              <w:t>iciones pendientes con Sercotec</w:t>
            </w:r>
            <w:r w:rsidR="00B81C27">
              <w:rPr>
                <w:rFonts w:cs="Calibri"/>
                <w:sz w:val="18"/>
                <w:szCs w:val="18"/>
                <w:lang w:eastAsia="en-US"/>
              </w:rPr>
              <w:t xml:space="preserve"> y/o con el Agente Operador</w:t>
            </w:r>
            <w:r w:rsidR="00B57772">
              <w:rPr>
                <w:rFonts w:cs="Calibri"/>
                <w:sz w:val="18"/>
                <w:szCs w:val="18"/>
                <w:lang w:eastAsia="en-US"/>
              </w:rPr>
              <w:t>, a la fecha de inicio de la convocatoria.</w:t>
            </w:r>
          </w:p>
          <w:p w14:paraId="01AD9346" w14:textId="77777777" w:rsidR="005307E7" w:rsidRDefault="005307E7" w:rsidP="005307E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0F7723C5" w:rsidR="005307E7" w:rsidRPr="00CA259A" w:rsidRDefault="00CA259A" w:rsidP="00CA259A">
            <w:pPr>
              <w:pStyle w:val="Prrafodelista"/>
              <w:numPr>
                <w:ilvl w:val="0"/>
                <w:numId w:val="26"/>
              </w:numPr>
              <w:ind w:left="306" w:hanging="284"/>
              <w:jc w:val="both"/>
              <w:rPr>
                <w:rFonts w:cs="Calibri"/>
                <w:sz w:val="18"/>
                <w:szCs w:val="18"/>
                <w:lang w:eastAsia="en-US"/>
              </w:rPr>
            </w:pPr>
            <w:r w:rsidRPr="00CA259A">
              <w:rPr>
                <w:rFonts w:cs="Calibri"/>
                <w:sz w:val="18"/>
                <w:szCs w:val="18"/>
                <w:lang w:eastAsia="en-US"/>
              </w:rPr>
              <w:t>Tener domicilio comercial en la Región de la Araucanía. No se evaluarán proyectos a ser implementados en una región diferente a la cual postula</w:t>
            </w:r>
          </w:p>
        </w:tc>
        <w:tc>
          <w:tcPr>
            <w:tcW w:w="4249" w:type="dxa"/>
            <w:tcBorders>
              <w:top w:val="single" w:sz="4" w:space="0" w:color="auto"/>
              <w:left w:val="single" w:sz="4" w:space="0" w:color="auto"/>
              <w:bottom w:val="single" w:sz="4" w:space="0" w:color="auto"/>
              <w:right w:val="single" w:sz="4" w:space="0" w:color="auto"/>
            </w:tcBorders>
          </w:tcPr>
          <w:p w14:paraId="65DF480E" w14:textId="4A9965DE"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D66C755" w:rsidR="005307E7" w:rsidRDefault="005307E7" w:rsidP="007D1EF7">
            <w:pPr>
              <w:pStyle w:val="Prrafodelista"/>
              <w:numPr>
                <w:ilvl w:val="0"/>
                <w:numId w:val="26"/>
              </w:numPr>
              <w:ind w:left="309" w:hanging="284"/>
              <w:contextualSpacing/>
              <w:jc w:val="both"/>
              <w:rPr>
                <w:rFonts w:cs="Calibri"/>
                <w:sz w:val="18"/>
                <w:szCs w:val="18"/>
                <w:lang w:eastAsia="en-US"/>
              </w:rPr>
            </w:pPr>
            <w:r w:rsidRPr="007D1EF7">
              <w:rPr>
                <w:rFonts w:cs="Calibri"/>
                <w:sz w:val="18"/>
                <w:szCs w:val="18"/>
                <w:lang w:eastAsia="en-US"/>
              </w:rPr>
              <w:t>No haber sido beneficiado del instr</w:t>
            </w:r>
            <w:r w:rsidR="007D1EF7" w:rsidRPr="007D1EF7">
              <w:rPr>
                <w:rFonts w:cs="Calibri"/>
                <w:sz w:val="18"/>
                <w:szCs w:val="18"/>
                <w:lang w:eastAsia="en-US"/>
              </w:rPr>
              <w:t>umento Crece durante el año 2018</w:t>
            </w:r>
            <w:r w:rsidRPr="007D1EF7">
              <w:rPr>
                <w:rFonts w:cs="Calibri"/>
                <w:sz w:val="18"/>
                <w:szCs w:val="18"/>
                <w:lang w:eastAsia="en-US"/>
              </w:rPr>
              <w:t xml:space="preserve"> </w:t>
            </w:r>
            <w:r w:rsidR="007D1EF7" w:rsidRPr="007D1EF7">
              <w:rPr>
                <w:rFonts w:cs="Calibri"/>
                <w:sz w:val="18"/>
                <w:szCs w:val="18"/>
                <w:lang w:eastAsia="en-US"/>
              </w:rPr>
              <w:t xml:space="preserve"> y</w:t>
            </w:r>
            <w:r w:rsidR="00CA259A" w:rsidRPr="007D1EF7">
              <w:rPr>
                <w:rFonts w:cs="Calibri"/>
                <w:sz w:val="18"/>
                <w:szCs w:val="18"/>
                <w:lang w:eastAsia="en-US"/>
              </w:rPr>
              <w:t xml:space="preserve"> 2019</w:t>
            </w:r>
            <w:r w:rsidRPr="007D1EF7">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32457AD0" w14:textId="77777777" w:rsidR="00C91D77" w:rsidRPr="007D1EF7" w:rsidRDefault="00C91D77" w:rsidP="00C91D77">
            <w:pPr>
              <w:pStyle w:val="Prrafodelista"/>
              <w:numPr>
                <w:ilvl w:val="0"/>
                <w:numId w:val="26"/>
              </w:numPr>
              <w:ind w:left="309" w:hanging="284"/>
              <w:contextualSpacing/>
              <w:jc w:val="both"/>
              <w:rPr>
                <w:rFonts w:cs="Calibri"/>
                <w:sz w:val="18"/>
                <w:szCs w:val="18"/>
              </w:rPr>
            </w:pPr>
            <w:r w:rsidRPr="007D1EF7">
              <w:rPr>
                <w:rFonts w:cs="Calibri"/>
                <w:sz w:val="18"/>
                <w:szCs w:val="18"/>
              </w:rPr>
              <w:lastRenderedPageBreak/>
              <w:t xml:space="preserve">Empresas con ventas netas demostrables anuales mayores o iguales a </w:t>
            </w:r>
            <w:r w:rsidR="00CA259A" w:rsidRPr="007D1EF7">
              <w:rPr>
                <w:rFonts w:cs="Calibri"/>
                <w:sz w:val="18"/>
                <w:szCs w:val="18"/>
              </w:rPr>
              <w:t>1</w:t>
            </w:r>
            <w:r w:rsidRPr="007D1EF7">
              <w:rPr>
                <w:rFonts w:cs="Calibri"/>
                <w:sz w:val="18"/>
                <w:szCs w:val="18"/>
              </w:rPr>
              <w:t>00 UF e inferiores o iguales a 25.000 UF.</w:t>
            </w:r>
          </w:p>
          <w:p w14:paraId="6AE9010B" w14:textId="54F75335" w:rsidR="00CA259A" w:rsidRPr="007D1EF7" w:rsidRDefault="00CA259A" w:rsidP="00CA259A">
            <w:pPr>
              <w:pStyle w:val="Prrafodelista"/>
              <w:ind w:left="309"/>
              <w:contextualSpacing/>
              <w:jc w:val="both"/>
              <w:rPr>
                <w:rFonts w:cs="Calibri"/>
                <w:sz w:val="18"/>
                <w:szCs w:val="18"/>
              </w:rPr>
            </w:pPr>
            <w:r w:rsidRPr="007D1EF7">
              <w:rPr>
                <w:rFonts w:cs="Calibri"/>
                <w:sz w:val="18"/>
                <w:szCs w:val="18"/>
              </w:rPr>
              <w:t>Excepcionalmente podrán postular empresas cuyas ventas netas demostrables sean superiores a 1 UF e inferiores a 100 UF, siempre que tengan menos de un año de antigüedad de iniciación de actividades en primera categoría, ante el Servicio de Impuestos Internos. Para efectos de la antigüedad, se considerará la fecha de inicio de la presente convocatoria.</w:t>
            </w:r>
          </w:p>
          <w:p w14:paraId="2F400A39" w14:textId="498D7C99" w:rsidR="00AE532F" w:rsidRPr="007D1EF7" w:rsidRDefault="00AE532F" w:rsidP="00CA259A">
            <w:pPr>
              <w:pStyle w:val="Prrafodelista"/>
              <w:ind w:left="309"/>
              <w:contextualSpacing/>
              <w:jc w:val="both"/>
              <w:rPr>
                <w:rFonts w:cs="Calibri"/>
                <w:sz w:val="18"/>
                <w:szCs w:val="18"/>
              </w:rPr>
            </w:pPr>
            <w:r w:rsidRPr="007D1EF7">
              <w:rPr>
                <w:rFonts w:cs="Calibri"/>
                <w:sz w:val="18"/>
                <w:szCs w:val="18"/>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3DBEBA14" w14:textId="77777777" w:rsidR="00CA259A" w:rsidRPr="00CA259A" w:rsidRDefault="00CA259A" w:rsidP="00CA259A">
            <w:pPr>
              <w:pStyle w:val="Prrafodelista"/>
              <w:ind w:left="309"/>
              <w:contextualSpacing/>
              <w:jc w:val="both"/>
              <w:rPr>
                <w:rFonts w:cs="Calibri"/>
                <w:sz w:val="18"/>
                <w:szCs w:val="18"/>
              </w:rPr>
            </w:pPr>
            <w:r w:rsidRPr="007D1EF7">
              <w:rPr>
                <w:rFonts w:cs="Calibri"/>
                <w:sz w:val="18"/>
                <w:szCs w:val="18"/>
              </w:rPr>
              <w:t>Para el cálculo del nivel de las ventas netas, se utilizará el valor de la UF correspondiente a la fecha de inicio de la presente convocatoria y se utilizará el siguiente período:</w:t>
            </w:r>
            <w:r w:rsidRPr="00CA259A">
              <w:rPr>
                <w:rFonts w:cs="Calibri"/>
                <w:sz w:val="18"/>
                <w:szCs w:val="18"/>
              </w:rPr>
              <w:t xml:space="preserve"> </w:t>
            </w:r>
          </w:p>
          <w:p w14:paraId="63CFCDB8" w14:textId="67492F14" w:rsidR="00AE532F" w:rsidRPr="00AE532F" w:rsidRDefault="00AE532F" w:rsidP="00AE532F">
            <w:pPr>
              <w:contextualSpacing/>
              <w:jc w:val="both"/>
              <w:rPr>
                <w:rFonts w:cs="Calibri"/>
                <w:sz w:val="18"/>
                <w:szCs w:val="18"/>
              </w:rPr>
            </w:pPr>
          </w:p>
          <w:tbl>
            <w:tblPr>
              <w:tblStyle w:val="Tablaconcuadrcula"/>
              <w:tblW w:w="0" w:type="auto"/>
              <w:jc w:val="center"/>
              <w:tblLook w:val="04A0" w:firstRow="1" w:lastRow="0" w:firstColumn="1" w:lastColumn="0" w:noHBand="0" w:noVBand="1"/>
            </w:tblPr>
            <w:tblGrid>
              <w:gridCol w:w="2182"/>
              <w:gridCol w:w="1982"/>
            </w:tblGrid>
            <w:tr w:rsidR="00AE532F" w:rsidRPr="00A54DE1" w14:paraId="2CF6E93D" w14:textId="77777777" w:rsidTr="004822BC">
              <w:trPr>
                <w:jc w:val="center"/>
              </w:trPr>
              <w:tc>
                <w:tcPr>
                  <w:tcW w:w="0" w:type="auto"/>
                  <w:shd w:val="pct15" w:color="auto" w:fill="FFFFFF" w:themeFill="background1"/>
                </w:tcPr>
                <w:p w14:paraId="19AB4470" w14:textId="77777777" w:rsidR="00AE532F" w:rsidRPr="00AE532F" w:rsidRDefault="00AE532F" w:rsidP="00AE532F">
                  <w:pPr>
                    <w:jc w:val="both"/>
                    <w:rPr>
                      <w:rFonts w:eastAsia="Arial Unicode MS" w:cs="Arial"/>
                      <w:b/>
                      <w:color w:val="000000"/>
                      <w:sz w:val="18"/>
                      <w:szCs w:val="22"/>
                    </w:rPr>
                  </w:pPr>
                  <w:r w:rsidRPr="00AE532F">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AE532F" w:rsidRDefault="00AE532F" w:rsidP="00AE532F">
                  <w:pPr>
                    <w:jc w:val="both"/>
                    <w:rPr>
                      <w:rFonts w:eastAsia="Arial Unicode MS" w:cs="Arial"/>
                      <w:b/>
                      <w:color w:val="000000"/>
                      <w:sz w:val="18"/>
                      <w:szCs w:val="22"/>
                    </w:rPr>
                  </w:pPr>
                  <w:r w:rsidRPr="00AE532F">
                    <w:rPr>
                      <w:rFonts w:eastAsia="Arial Unicode MS" w:cs="Arial"/>
                      <w:b/>
                      <w:color w:val="000000"/>
                      <w:sz w:val="18"/>
                      <w:szCs w:val="22"/>
                    </w:rPr>
                    <w:t>Período de cálculo de ventas</w:t>
                  </w:r>
                </w:p>
              </w:tc>
            </w:tr>
            <w:tr w:rsidR="00AE532F" w:rsidRPr="00A54DE1" w14:paraId="1181B8D5" w14:textId="77777777" w:rsidTr="004822BC">
              <w:trPr>
                <w:jc w:val="center"/>
              </w:trPr>
              <w:tc>
                <w:tcPr>
                  <w:tcW w:w="0" w:type="auto"/>
                </w:tcPr>
                <w:p w14:paraId="175E89AD" w14:textId="77777777" w:rsidR="00AE532F" w:rsidRPr="007D1EF7" w:rsidRDefault="00AE532F" w:rsidP="00AE532F">
                  <w:pPr>
                    <w:jc w:val="center"/>
                    <w:rPr>
                      <w:rFonts w:eastAsia="Arial Unicode MS" w:cs="Arial"/>
                      <w:color w:val="000000"/>
                      <w:sz w:val="18"/>
                      <w:szCs w:val="22"/>
                    </w:rPr>
                  </w:pPr>
                  <w:r w:rsidRPr="007D1EF7">
                    <w:rPr>
                      <w:rFonts w:eastAsia="Arial Unicode MS" w:cs="Arial"/>
                      <w:color w:val="000000"/>
                      <w:sz w:val="18"/>
                      <w:szCs w:val="22"/>
                    </w:rPr>
                    <w:t>Septiembre 2019</w:t>
                  </w:r>
                </w:p>
              </w:tc>
              <w:tc>
                <w:tcPr>
                  <w:tcW w:w="0" w:type="auto"/>
                </w:tcPr>
                <w:p w14:paraId="20D47463" w14:textId="77777777" w:rsidR="00AE532F" w:rsidRPr="007D1EF7" w:rsidRDefault="00AE532F" w:rsidP="00AE532F">
                  <w:pPr>
                    <w:jc w:val="center"/>
                    <w:rPr>
                      <w:rFonts w:eastAsia="Arial Unicode MS" w:cs="Arial"/>
                      <w:color w:val="000000"/>
                      <w:sz w:val="18"/>
                      <w:szCs w:val="22"/>
                    </w:rPr>
                  </w:pPr>
                  <w:r w:rsidRPr="007D1EF7">
                    <w:rPr>
                      <w:rFonts w:eastAsia="Arial Unicode MS" w:cs="Arial"/>
                      <w:color w:val="000000"/>
                      <w:sz w:val="18"/>
                      <w:szCs w:val="22"/>
                    </w:rPr>
                    <w:t>Agosto 2018 - Julio 2019</w:t>
                  </w:r>
                </w:p>
              </w:tc>
            </w:tr>
          </w:tbl>
          <w:p w14:paraId="6D8BDBA2" w14:textId="7B6B9DF2" w:rsidR="00CA259A" w:rsidRPr="00CA259A" w:rsidRDefault="00CA259A" w:rsidP="00CA259A">
            <w:pPr>
              <w:pStyle w:val="Prrafodelista"/>
              <w:ind w:left="309"/>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2975B89C" w14:textId="3EF0E5AC" w:rsidR="00C91D77" w:rsidRPr="00C91D77" w:rsidRDefault="00C91D77" w:rsidP="00C91D77">
            <w:pPr>
              <w:rPr>
                <w:rFonts w:cs="Calibri"/>
                <w:sz w:val="18"/>
                <w:szCs w:val="18"/>
              </w:rPr>
            </w:pPr>
            <w:r w:rsidRPr="00C91D77">
              <w:rPr>
                <w:rFonts w:cs="Calibri"/>
                <w:sz w:val="18"/>
                <w:szCs w:val="18"/>
              </w:rPr>
              <w:t>Este requisito podrá ser validado a través de alguno de los siguientes medios de verificación</w:t>
            </w:r>
            <w:r>
              <w:rPr>
                <w:rFonts w:cs="Calibri"/>
                <w:sz w:val="18"/>
                <w:szCs w:val="18"/>
              </w:rPr>
              <w:t xml:space="preserve"> (en cualquier caso debe comprender el período establecido en el punto 1.5 letra k) </w:t>
            </w:r>
            <w:r w:rsidRPr="00C91D77">
              <w:rPr>
                <w:rFonts w:cs="Calibri"/>
                <w:sz w:val="18"/>
                <w:szCs w:val="18"/>
              </w:rPr>
              <w:t>:</w:t>
            </w:r>
          </w:p>
          <w:p w14:paraId="2437FBBC" w14:textId="77777777" w:rsidR="00C91D77" w:rsidRPr="00C91D77" w:rsidRDefault="00C91D77" w:rsidP="00C91D77">
            <w:pPr>
              <w:numPr>
                <w:ilvl w:val="1"/>
                <w:numId w:val="27"/>
              </w:numPr>
              <w:ind w:left="179" w:hanging="142"/>
              <w:jc w:val="both"/>
              <w:rPr>
                <w:rFonts w:cs="Calibri"/>
                <w:sz w:val="18"/>
                <w:szCs w:val="18"/>
              </w:rPr>
            </w:pPr>
            <w:r w:rsidRPr="00C91D77">
              <w:rPr>
                <w:rFonts w:cs="Calibri"/>
                <w:sz w:val="18"/>
                <w:szCs w:val="18"/>
              </w:rPr>
              <w:t>Carpeta Tributaria Electrónica completa para Solicitar Créditos, o</w:t>
            </w:r>
          </w:p>
          <w:p w14:paraId="12C12494" w14:textId="77777777" w:rsidR="00C91D77" w:rsidRPr="00C91D77" w:rsidRDefault="00C91D77" w:rsidP="00C91D77">
            <w:pPr>
              <w:numPr>
                <w:ilvl w:val="1"/>
                <w:numId w:val="27"/>
              </w:numPr>
              <w:ind w:left="179" w:hanging="142"/>
              <w:jc w:val="both"/>
              <w:rPr>
                <w:rFonts w:cs="Calibri"/>
                <w:sz w:val="18"/>
                <w:szCs w:val="18"/>
              </w:rPr>
            </w:pPr>
            <w:r w:rsidRPr="00C91D77">
              <w:rPr>
                <w:rFonts w:cs="Calibri"/>
                <w:sz w:val="18"/>
                <w:szCs w:val="18"/>
              </w:rPr>
              <w:t>Carpeta Tributaria para Acreditar tamaño de empresa, o</w:t>
            </w:r>
          </w:p>
          <w:p w14:paraId="16A50DF8" w14:textId="77777777" w:rsidR="00C91D77" w:rsidRPr="00C91D77" w:rsidRDefault="00C91D77" w:rsidP="00C91D77">
            <w:pPr>
              <w:numPr>
                <w:ilvl w:val="1"/>
                <w:numId w:val="27"/>
              </w:numPr>
              <w:ind w:left="179" w:hanging="142"/>
              <w:jc w:val="both"/>
              <w:rPr>
                <w:rFonts w:cs="Calibri"/>
                <w:b/>
                <w:sz w:val="18"/>
                <w:szCs w:val="18"/>
              </w:rPr>
            </w:pPr>
            <w:r w:rsidRPr="00C91D77">
              <w:rPr>
                <w:rFonts w:cs="Calibri"/>
                <w:sz w:val="18"/>
                <w:szCs w:val="18"/>
              </w:rPr>
              <w:t>Carpeta Personalizada, en cuyo caso deberá contener la información respecto del pago de los IVA a considerar para el cálculo de nivel de ventas</w:t>
            </w:r>
            <w:r w:rsidRPr="00C91D77">
              <w:rPr>
                <w:rFonts w:cs="Calibri"/>
                <w:b/>
                <w:sz w:val="18"/>
                <w:szCs w:val="18"/>
              </w:rPr>
              <w:t xml:space="preserve"> </w:t>
            </w:r>
          </w:p>
          <w:p w14:paraId="5515B284" w14:textId="77777777" w:rsidR="00C91D77" w:rsidRPr="00C91D77" w:rsidRDefault="00C91D77" w:rsidP="00C91D77">
            <w:pPr>
              <w:rPr>
                <w:rFonts w:cs="Calibri"/>
                <w:b/>
                <w:sz w:val="18"/>
                <w:szCs w:val="18"/>
              </w:rPr>
            </w:pPr>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310B9A2A" w:rsidR="000E3ACD" w:rsidRPr="00C91D77" w:rsidRDefault="000E3ACD" w:rsidP="00CA259A">
            <w:pPr>
              <w:pStyle w:val="Prrafodelista"/>
              <w:numPr>
                <w:ilvl w:val="0"/>
                <w:numId w:val="26"/>
              </w:numPr>
              <w:ind w:left="309" w:hanging="284"/>
              <w:contextualSpacing/>
              <w:jc w:val="both"/>
              <w:rPr>
                <w:rFonts w:cs="Calibri"/>
                <w:sz w:val="18"/>
                <w:szCs w:val="18"/>
              </w:rPr>
            </w:pPr>
            <w:r w:rsidRPr="00E111E0">
              <w:rPr>
                <w:rFonts w:cs="Calibri"/>
                <w:sz w:val="18"/>
                <w:szCs w:val="18"/>
                <w:lang w:eastAsia="en-US"/>
              </w:rPr>
              <w:t>Tener inicio de actividades en un giro coherente a la convocatoria a la cual postula</w:t>
            </w:r>
            <w:r>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4C9F4495" w14:textId="77777777" w:rsidR="000E3ACD" w:rsidRDefault="000E3ACD" w:rsidP="000E3ACD">
            <w:pPr>
              <w:rPr>
                <w:rFonts w:cs="Calibri"/>
                <w:sz w:val="18"/>
                <w:szCs w:val="18"/>
              </w:rPr>
            </w:pPr>
            <w:r w:rsidRPr="00C91D77">
              <w:rPr>
                <w:rFonts w:cs="Calibri"/>
                <w:sz w:val="18"/>
                <w:szCs w:val="18"/>
              </w:rPr>
              <w:t>Este requisito podrá ser validado a través de alguno de los siguientes medios de verificación</w:t>
            </w:r>
            <w:r>
              <w:rPr>
                <w:rFonts w:cs="Calibri"/>
                <w:sz w:val="18"/>
                <w:szCs w:val="18"/>
              </w:rPr>
              <w:t>:</w:t>
            </w:r>
          </w:p>
          <w:p w14:paraId="661BAE48" w14:textId="0CF6CDDD" w:rsidR="000E3ACD" w:rsidRPr="000E3ACD" w:rsidRDefault="000E3ACD" w:rsidP="000E3ACD">
            <w:pPr>
              <w:pStyle w:val="Prrafodelista"/>
              <w:numPr>
                <w:ilvl w:val="1"/>
                <w:numId w:val="27"/>
              </w:numPr>
              <w:ind w:left="179" w:hanging="142"/>
              <w:jc w:val="both"/>
              <w:rPr>
                <w:rFonts w:cs="Calibri"/>
                <w:sz w:val="18"/>
                <w:szCs w:val="18"/>
              </w:rPr>
            </w:pPr>
            <w:r w:rsidRPr="000E3ACD">
              <w:rPr>
                <w:rFonts w:cs="Calibri"/>
                <w:sz w:val="18"/>
                <w:szCs w:val="18"/>
              </w:rPr>
              <w:t>Carpeta Tributaria Electrónica completa para Solicitar Créditos, o</w:t>
            </w:r>
          </w:p>
          <w:p w14:paraId="4EF9E9F4"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para Acreditar tamaño de empresa, o</w:t>
            </w:r>
          </w:p>
          <w:p w14:paraId="649121C3" w14:textId="77777777" w:rsidR="000E3ACD" w:rsidRPr="00C91D77" w:rsidRDefault="000E3ACD" w:rsidP="000E3ACD">
            <w:pPr>
              <w:numPr>
                <w:ilvl w:val="1"/>
                <w:numId w:val="27"/>
              </w:numPr>
              <w:ind w:left="179" w:hanging="142"/>
              <w:jc w:val="both"/>
              <w:rPr>
                <w:rFonts w:cs="Calibri"/>
                <w:b/>
                <w:sz w:val="18"/>
                <w:szCs w:val="18"/>
              </w:rPr>
            </w:pPr>
            <w:r w:rsidRPr="00C91D77">
              <w:rPr>
                <w:rFonts w:cs="Calibri"/>
                <w:sz w:val="18"/>
                <w:szCs w:val="18"/>
              </w:rPr>
              <w:t>Carpeta Personalizada, en cuyo caso deberá contener la información respecto del pago de los IVA a considerar para el cálculo de nivel de ventas</w:t>
            </w:r>
            <w:r w:rsidRPr="00C91D77">
              <w:rPr>
                <w:rFonts w:cs="Calibri"/>
                <w:b/>
                <w:sz w:val="18"/>
                <w:szCs w:val="18"/>
              </w:rPr>
              <w:t xml:space="preserve"> </w:t>
            </w:r>
          </w:p>
          <w:p w14:paraId="3EC0C5E0" w14:textId="77777777" w:rsidR="000E3ACD" w:rsidRPr="00C91D77" w:rsidRDefault="000E3ACD" w:rsidP="000E3ACD">
            <w:pPr>
              <w:rPr>
                <w:rFonts w:cs="Calibri"/>
                <w:sz w:val="18"/>
                <w:szCs w:val="18"/>
              </w:rPr>
            </w:pP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5260E1B" w:rsidR="000E3ACD" w:rsidRPr="00C91D77" w:rsidRDefault="000E3ACD" w:rsidP="00CA259A">
            <w:pPr>
              <w:pStyle w:val="Prrafodelista"/>
              <w:numPr>
                <w:ilvl w:val="0"/>
                <w:numId w:val="26"/>
              </w:numPr>
              <w:ind w:left="309" w:hanging="284"/>
              <w:contextualSpacing/>
              <w:jc w:val="both"/>
              <w:rPr>
                <w:rFonts w:cs="Calibri"/>
                <w:sz w:val="18"/>
                <w:szCs w:val="18"/>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38A25DA8" w14:textId="34468E46" w:rsidR="000E3ACD" w:rsidRPr="00C91D77" w:rsidRDefault="000E3ACD" w:rsidP="000E3ACD">
            <w:pPr>
              <w:rPr>
                <w:rFonts w:cs="Calibri"/>
                <w:sz w:val="18"/>
                <w:szCs w:val="18"/>
              </w:rPr>
            </w:pPr>
            <w:r w:rsidRPr="00C91D77">
              <w:rPr>
                <w:rFonts w:cs="Calibri"/>
                <w:sz w:val="18"/>
                <w:szCs w:val="18"/>
              </w:rPr>
              <w:t>Este requisito podrá ser validado a través de alguno de los siguientes medios de verificación</w:t>
            </w:r>
            <w:r>
              <w:rPr>
                <w:rFonts w:cs="Calibri"/>
                <w:sz w:val="18"/>
                <w:szCs w:val="18"/>
              </w:rPr>
              <w:t>:</w:t>
            </w:r>
          </w:p>
          <w:p w14:paraId="47EFD078"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Electrónica completa para Solicitar Créditos, o</w:t>
            </w:r>
          </w:p>
          <w:p w14:paraId="561D6EA6"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para Acreditar tamaño de empresa, o</w:t>
            </w:r>
          </w:p>
          <w:p w14:paraId="422AB517" w14:textId="77777777" w:rsidR="000E3ACD" w:rsidRPr="00C91D77" w:rsidRDefault="000E3ACD" w:rsidP="000E3ACD">
            <w:pPr>
              <w:numPr>
                <w:ilvl w:val="1"/>
                <w:numId w:val="27"/>
              </w:numPr>
              <w:ind w:left="179" w:hanging="142"/>
              <w:jc w:val="both"/>
              <w:rPr>
                <w:rFonts w:cs="Calibri"/>
                <w:b/>
                <w:sz w:val="18"/>
                <w:szCs w:val="18"/>
              </w:rPr>
            </w:pPr>
            <w:r w:rsidRPr="00C91D77">
              <w:rPr>
                <w:rFonts w:cs="Calibri"/>
                <w:sz w:val="18"/>
                <w:szCs w:val="18"/>
              </w:rPr>
              <w:t>Carpeta Personalizada, en cuyo caso deberá contener la información respecto del pago de los IVA a considerar para el cálculo de nivel de ventas</w:t>
            </w:r>
            <w:r w:rsidRPr="00C91D77">
              <w:rPr>
                <w:rFonts w:cs="Calibri"/>
                <w:b/>
                <w:sz w:val="18"/>
                <w:szCs w:val="18"/>
              </w:rPr>
              <w:t xml:space="preserve"> </w:t>
            </w:r>
          </w:p>
          <w:p w14:paraId="2390F15F" w14:textId="77777777" w:rsidR="000E3ACD" w:rsidRPr="00C91D77" w:rsidRDefault="000E3ACD" w:rsidP="000E3ACD">
            <w:pPr>
              <w:rPr>
                <w:rFonts w:cs="Calibri"/>
                <w:sz w:val="18"/>
                <w:szCs w:val="18"/>
              </w:rPr>
            </w:pPr>
          </w:p>
        </w:tc>
      </w:tr>
      <w:tr w:rsidR="00EB4C95" w:rsidRPr="00B93A85" w14:paraId="1CC24839"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43B73A9" w14:textId="77777777" w:rsidR="00EB4C95" w:rsidRDefault="00EB4C95" w:rsidP="00CA259A">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lastRenderedPageBreak/>
              <w:t>No h</w:t>
            </w:r>
            <w:r w:rsidRPr="007D636B">
              <w:rPr>
                <w:rFonts w:cs="Calibri"/>
                <w:sz w:val="18"/>
                <w:szCs w:val="18"/>
                <w:lang w:eastAsia="en-US"/>
              </w:rPr>
              <w:t>aber incumplido las obligaciones contractuales de un proyecto de Sercotec con el Agente Operador</w:t>
            </w:r>
            <w:r>
              <w:rPr>
                <w:rFonts w:cs="Calibri"/>
                <w:sz w:val="18"/>
                <w:szCs w:val="18"/>
                <w:lang w:eastAsia="en-US"/>
              </w:rPr>
              <w:t xml:space="preserve"> Sercotec (té</w:t>
            </w:r>
            <w:r w:rsidRPr="007D636B">
              <w:rPr>
                <w:rFonts w:cs="Calibri"/>
                <w:sz w:val="18"/>
                <w:szCs w:val="18"/>
                <w:lang w:eastAsia="en-US"/>
              </w:rPr>
              <w:t xml:space="preserve">rmino anticipado de contrato por hecho o </w:t>
            </w:r>
            <w:r>
              <w:rPr>
                <w:rFonts w:cs="Calibri"/>
                <w:sz w:val="18"/>
                <w:szCs w:val="18"/>
                <w:lang w:eastAsia="en-US"/>
              </w:rPr>
              <w:t>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tcPr>
          <w:p w14:paraId="269C9D68" w14:textId="77777777" w:rsidR="00366DE2" w:rsidRPr="00E04682" w:rsidRDefault="00366DE2" w:rsidP="00366DE2">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27D11FEB" w14:textId="2CE34A0D" w:rsidR="00EB4C95" w:rsidRPr="00EB4C95" w:rsidRDefault="00EB4C95" w:rsidP="00366DE2">
            <w:pPr>
              <w:jc w:val="both"/>
              <w:rPr>
                <w:rFonts w:cs="Calibri"/>
                <w:sz w:val="18"/>
                <w:szCs w:val="18"/>
              </w:rPr>
            </w:pPr>
          </w:p>
        </w:tc>
      </w:tr>
    </w:tbl>
    <w:p w14:paraId="0ED68276" w14:textId="5727B435" w:rsidR="00F23922" w:rsidRDefault="00F23922" w:rsidP="004C23D0">
      <w:pPr>
        <w:rPr>
          <w:rFonts w:cs="Calibri"/>
          <w:b/>
          <w:sz w:val="20"/>
          <w:szCs w:val="18"/>
        </w:rPr>
      </w:pPr>
    </w:p>
    <w:p w14:paraId="29393DA1" w14:textId="77777777"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75B71453" w14:textId="2F4FA0ED" w:rsidR="00E111E0" w:rsidRPr="00E111E0" w:rsidRDefault="00B20594" w:rsidP="00AE532F">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p w14:paraId="4C0CDF81" w14:textId="616BFDAC" w:rsidR="004C23D0" w:rsidRPr="00E111E0" w:rsidRDefault="004C23D0" w:rsidP="00E111E0">
            <w:pPr>
              <w:pStyle w:val="Prrafodelista"/>
              <w:ind w:left="309"/>
              <w:contextualSpacing/>
              <w:jc w:val="both"/>
              <w:rPr>
                <w:rFonts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hideMark/>
          </w:tcPr>
          <w:p w14:paraId="24E733A7" w14:textId="77777777" w:rsidR="0010549B" w:rsidRPr="00E111E0" w:rsidRDefault="0010549B" w:rsidP="00E111E0">
            <w:pPr>
              <w:jc w:val="both"/>
              <w:rPr>
                <w:rFonts w:cs="Calibri"/>
                <w:sz w:val="18"/>
                <w:szCs w:val="18"/>
              </w:rPr>
            </w:pPr>
            <w:r w:rsidRPr="00E111E0">
              <w:rPr>
                <w:rFonts w:eastAsia="Arial Unicode MS" w:cs="Calibri"/>
                <w:sz w:val="18"/>
                <w:szCs w:val="18"/>
              </w:rPr>
              <w:t xml:space="preserve">Este requisito podrá ser validado a través de alguno de los </w:t>
            </w:r>
            <w:r w:rsidRPr="00E111E0">
              <w:rPr>
                <w:rFonts w:cs="Calibri"/>
                <w:sz w:val="18"/>
                <w:szCs w:val="18"/>
              </w:rPr>
              <w:t>siguientes medios de verificación:</w:t>
            </w:r>
          </w:p>
          <w:p w14:paraId="32804D38"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Tributaria Electrónica completa para Solicitar Créditos, o</w:t>
            </w:r>
          </w:p>
          <w:p w14:paraId="7F1F2CEA"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w:t>
            </w:r>
            <w:r>
              <w:rPr>
                <w:rFonts w:cs="Calibri"/>
                <w:sz w:val="18"/>
                <w:szCs w:val="18"/>
              </w:rPr>
              <w:t>ributaria para Acreditar tamaño de empresa</w:t>
            </w:r>
            <w:r w:rsidRPr="00C842D4">
              <w:rPr>
                <w:rFonts w:cs="Calibri"/>
                <w:sz w:val="18"/>
                <w:szCs w:val="18"/>
              </w:rPr>
              <w:t>, o</w:t>
            </w:r>
          </w:p>
          <w:p w14:paraId="6A0B0976" w14:textId="6C9A3BDE"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 xml:space="preserve">Carpeta Personalizada, en cuyo caso deberá contener la información respecto del pago de los IVA a considerar para el cálculo de nivel de ventas </w:t>
            </w:r>
          </w:p>
          <w:p w14:paraId="6AA1F963" w14:textId="77777777" w:rsidR="004C23D0" w:rsidRPr="00B93A85" w:rsidRDefault="0010549B"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AE532F">
            <w:pPr>
              <w:pStyle w:val="Prrafodelista"/>
              <w:numPr>
                <w:ilvl w:val="0"/>
                <w:numId w:val="26"/>
              </w:numPr>
              <w:ind w:left="309"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4BB996A" w14:textId="77777777" w:rsidR="00E111E0" w:rsidRPr="00E111E0" w:rsidRDefault="00E111E0" w:rsidP="00E111E0">
            <w:pPr>
              <w:jc w:val="both"/>
              <w:rPr>
                <w:rFonts w:cs="Calibri"/>
                <w:sz w:val="18"/>
                <w:szCs w:val="18"/>
              </w:rPr>
            </w:pPr>
            <w:r w:rsidRPr="00E111E0">
              <w:rPr>
                <w:rFonts w:eastAsia="Arial Unicode MS" w:cs="Calibri"/>
                <w:sz w:val="18"/>
                <w:szCs w:val="18"/>
              </w:rPr>
              <w:t xml:space="preserve">Este requisito podrá ser validado a través de alguno de los </w:t>
            </w:r>
            <w:r w:rsidRPr="00E111E0">
              <w:rPr>
                <w:rFonts w:cs="Calibri"/>
                <w:sz w:val="18"/>
                <w:szCs w:val="18"/>
              </w:rPr>
              <w:t>siguientes medios de verificación:</w:t>
            </w:r>
          </w:p>
          <w:p w14:paraId="5BF9777C"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Tributaria Electrónica completa para Solicitar Créditos, o</w:t>
            </w:r>
          </w:p>
          <w:p w14:paraId="0C69B32E"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w:t>
            </w:r>
            <w:r>
              <w:rPr>
                <w:rFonts w:cs="Calibri"/>
                <w:sz w:val="18"/>
                <w:szCs w:val="18"/>
              </w:rPr>
              <w:t>ributaria para Acreditar tamaño de empresa</w:t>
            </w:r>
            <w:r w:rsidRPr="00C842D4">
              <w:rPr>
                <w:rFonts w:cs="Calibri"/>
                <w:sz w:val="18"/>
                <w:szCs w:val="18"/>
              </w:rPr>
              <w:t>, o</w:t>
            </w:r>
          </w:p>
          <w:p w14:paraId="4E0BAB1A" w14:textId="70660C09"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Personalizada, en cuyo caso deberá contener la</w:t>
            </w:r>
            <w:r>
              <w:rPr>
                <w:rFonts w:cs="Calibri"/>
                <w:sz w:val="18"/>
                <w:szCs w:val="18"/>
              </w:rPr>
              <w:t xml:space="preserve"> información respecto del pago </w:t>
            </w:r>
            <w:r w:rsidRPr="00C842D4">
              <w:rPr>
                <w:rFonts w:cs="Calibri"/>
                <w:sz w:val="18"/>
                <w:szCs w:val="18"/>
              </w:rPr>
              <w:t xml:space="preserve">de los IVA a considerar para el cálculo de nivel de ventas </w:t>
            </w:r>
          </w:p>
          <w:p w14:paraId="7B9A2BF5" w14:textId="62373D6C" w:rsidR="00E111E0" w:rsidRPr="00E111E0" w:rsidRDefault="00E111E0"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14BEC01C" w14:textId="77777777" w:rsidR="004C23D0" w:rsidRDefault="0010549B" w:rsidP="00AE532F">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p w14:paraId="269FF437" w14:textId="6E1075C7" w:rsidR="007D1EF7" w:rsidRPr="00B93A85" w:rsidRDefault="007D1EF7" w:rsidP="007D1EF7">
            <w:pPr>
              <w:pStyle w:val="Prrafodelista"/>
              <w:ind w:left="309"/>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55209963" w:rsidR="007D1EF7"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7D1EF7"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93A85"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AE532F">
            <w:pPr>
              <w:pStyle w:val="Prrafodelista"/>
              <w:numPr>
                <w:ilvl w:val="0"/>
                <w:numId w:val="26"/>
              </w:numPr>
              <w:ind w:left="309" w:hanging="284"/>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36C12880" w:rsidR="004C23D0" w:rsidRPr="00B93A85" w:rsidRDefault="00362E60" w:rsidP="00AE532F">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No tener deuda tributaria liqu</w:t>
            </w:r>
            <w:r w:rsidR="00FF739A">
              <w:rPr>
                <w:rFonts w:eastAsia="Arial Unicode MS" w:cs="Calibri"/>
                <w:sz w:val="18"/>
                <w:szCs w:val="18"/>
                <w:lang w:val="es-CL" w:eastAsia="en-US"/>
              </w:rPr>
              <w:t xml:space="preserve">idada morosa asociada al Rut de </w:t>
            </w:r>
            <w:r w:rsidRPr="00B93A8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B93A85">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AE532F">
            <w:pPr>
              <w:pStyle w:val="Prrafodelista"/>
              <w:numPr>
                <w:ilvl w:val="0"/>
                <w:numId w:val="26"/>
              </w:numPr>
              <w:ind w:left="309" w:hanging="284"/>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AE532F">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AE532F">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Sercotec el aporte </w:t>
            </w:r>
            <w:r w:rsidRPr="00B93A85">
              <w:rPr>
                <w:rFonts w:eastAsia="Arial Unicode MS" w:cs="Calibri"/>
                <w:sz w:val="18"/>
                <w:szCs w:val="18"/>
                <w:lang w:val="es-CL" w:eastAsia="en-US"/>
              </w:rPr>
              <w:lastRenderedPageBreak/>
              <w:t>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sidR="00D16E45">
              <w:rPr>
                <w:rFonts w:eastAsia="Arial Unicode MS" w:cs="Calibri"/>
                <w:sz w:val="18"/>
                <w:szCs w:val="18"/>
              </w:rPr>
              <w:t xml:space="preserve"> </w:t>
            </w:r>
            <w:r w:rsidR="00D16E45">
              <w:rPr>
                <w:rFonts w:eastAsia="Arial Unicode MS" w:cs="Calibri"/>
                <w:sz w:val="18"/>
                <w:szCs w:val="18"/>
              </w:rPr>
              <w:lastRenderedPageBreak/>
              <w:t>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AE532F">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AE532F">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r w:rsidR="00AE532F" w:rsidRPr="00B93A85" w14:paraId="4E6DFBF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C8372DB" w14:textId="4823EAB4" w:rsidR="00AE532F" w:rsidRPr="007D1EF7" w:rsidRDefault="007E3F7C" w:rsidP="00AE532F">
            <w:pPr>
              <w:pStyle w:val="Prrafodelista"/>
              <w:numPr>
                <w:ilvl w:val="0"/>
                <w:numId w:val="26"/>
              </w:numPr>
              <w:ind w:left="306" w:hanging="284"/>
              <w:contextualSpacing/>
              <w:jc w:val="both"/>
              <w:rPr>
                <w:rFonts w:eastAsia="Arial Unicode MS" w:cs="Calibri"/>
                <w:sz w:val="18"/>
                <w:szCs w:val="18"/>
                <w:lang w:val="es-CL" w:eastAsia="en-US"/>
              </w:rPr>
            </w:pPr>
            <w:r>
              <w:rPr>
                <w:rFonts w:eastAsia="Arial Unicode MS" w:cs="Calibri"/>
                <w:sz w:val="18"/>
                <w:szCs w:val="18"/>
                <w:lang w:val="es-CL" w:eastAsia="en-US"/>
              </w:rPr>
              <w:t>Iniciar el trámite para la inscripción en el Registro Nacional de Prestadores de Servicios Turísticos dependiente del Servicio Nacional de Turismo (Sernatur), enviando los antecedentes solicitados a tráves del portal web de Sernatur.</w:t>
            </w:r>
          </w:p>
        </w:tc>
        <w:tc>
          <w:tcPr>
            <w:tcW w:w="4118" w:type="dxa"/>
            <w:tcBorders>
              <w:top w:val="single" w:sz="4" w:space="0" w:color="auto"/>
              <w:left w:val="single" w:sz="4" w:space="0" w:color="auto"/>
              <w:bottom w:val="single" w:sz="4" w:space="0" w:color="auto"/>
              <w:right w:val="single" w:sz="4" w:space="0" w:color="auto"/>
            </w:tcBorders>
          </w:tcPr>
          <w:p w14:paraId="63486615" w14:textId="6CBE8302" w:rsidR="00AE532F" w:rsidRPr="00EE6841" w:rsidRDefault="00EE6841" w:rsidP="00EE6841">
            <w:pPr>
              <w:jc w:val="both"/>
              <w:rPr>
                <w:rFonts w:eastAsia="Arial Unicode MS" w:cs="Calibri"/>
                <w:sz w:val="18"/>
                <w:szCs w:val="18"/>
              </w:rPr>
            </w:pPr>
            <w:r>
              <w:rPr>
                <w:rFonts w:eastAsia="Arial Unicode MS" w:cs="Calibri"/>
                <w:sz w:val="18"/>
                <w:szCs w:val="18"/>
              </w:rPr>
              <w:t>-</w:t>
            </w:r>
            <w:r w:rsidR="007E3F7C" w:rsidRPr="00EE6841">
              <w:rPr>
                <w:rFonts w:eastAsia="Arial Unicode MS" w:cs="Calibri"/>
                <w:sz w:val="18"/>
                <w:szCs w:val="18"/>
              </w:rPr>
              <w:t xml:space="preserve">Correo de confirmación </w:t>
            </w:r>
            <w:r w:rsidRPr="00EE6841">
              <w:rPr>
                <w:rFonts w:eastAsia="Arial Unicode MS" w:cs="Calibri"/>
                <w:sz w:val="18"/>
                <w:szCs w:val="18"/>
              </w:rPr>
              <w:t>enviado por plataforma Sernatur.</w:t>
            </w:r>
          </w:p>
          <w:p w14:paraId="50DA672C" w14:textId="77777777" w:rsidR="00EE6841" w:rsidRDefault="00EE6841" w:rsidP="002A456C">
            <w:pPr>
              <w:jc w:val="both"/>
              <w:rPr>
                <w:rFonts w:eastAsia="Arial Unicode MS" w:cs="Calibri"/>
                <w:sz w:val="18"/>
                <w:szCs w:val="18"/>
              </w:rPr>
            </w:pPr>
          </w:p>
          <w:p w14:paraId="49DA153F" w14:textId="63B4C86E" w:rsidR="00EE6841" w:rsidRPr="007D1EF7" w:rsidRDefault="00EE6841" w:rsidP="002A456C">
            <w:pPr>
              <w:jc w:val="both"/>
              <w:rPr>
                <w:rFonts w:eastAsia="Arial Unicode MS" w:cs="Calibri"/>
                <w:sz w:val="18"/>
                <w:szCs w:val="18"/>
              </w:rPr>
            </w:pPr>
            <w:r>
              <w:rPr>
                <w:rFonts w:eastAsia="Arial Unicode MS" w:cs="Calibri"/>
                <w:sz w:val="18"/>
                <w:szCs w:val="18"/>
              </w:rPr>
              <w:t>-Otros medios autorizados por Sercotec.</w:t>
            </w:r>
          </w:p>
        </w:tc>
      </w:tr>
    </w:tbl>
    <w:p w14:paraId="047D7CD6" w14:textId="77777777" w:rsidR="007569BA" w:rsidRPr="00FF3462" w:rsidRDefault="00E111E0" w:rsidP="00176AC1">
      <w:pPr>
        <w:pStyle w:val="Ttulo20"/>
        <w:tabs>
          <w:tab w:val="clear" w:pos="709"/>
          <w:tab w:val="left" w:pos="284"/>
        </w:tabs>
        <w:jc w:val="center"/>
        <w:rPr>
          <w:szCs w:val="22"/>
        </w:rPr>
      </w:pPr>
      <w:bookmarkStart w:id="89" w:name="_Toc342319843"/>
      <w:bookmarkStart w:id="90" w:name="_Toc320871832"/>
      <w:bookmarkStart w:id="91" w:name="_Toc348601375"/>
      <w:r>
        <w:rPr>
          <w:szCs w:val="22"/>
        </w:rPr>
        <w:br w:type="page"/>
      </w:r>
      <w:bookmarkStart w:id="92" w:name="_Toc331031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2"/>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0"/>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1"/>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Default="00B01203" w:rsidP="00D142DA">
            <w:pPr>
              <w:jc w:val="both"/>
              <w:rPr>
                <w:rFonts w:cs="Arial"/>
                <w:bCs/>
                <w:sz w:val="20"/>
                <w:u w:val="single"/>
                <w:lang w:val="es-CL"/>
              </w:rPr>
            </w:pPr>
          </w:p>
          <w:p w14:paraId="520699C4" w14:textId="18863D68"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687C2B3A" w:rsidR="007569BA"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7E93434E" w14:textId="77777777" w:rsidR="00B01203" w:rsidRPr="00B93A85" w:rsidRDefault="00B01203" w:rsidP="00D142DA">
            <w:pPr>
              <w:jc w:val="both"/>
              <w:rPr>
                <w:rFonts w:cs="Arial"/>
                <w:bCs/>
                <w:sz w:val="20"/>
                <w:lang w:val="es-CL"/>
              </w:rPr>
            </w:pPr>
          </w:p>
          <w:p w14:paraId="4B462355" w14:textId="738825EB" w:rsidR="007569BA" w:rsidRPr="00B93A85" w:rsidRDefault="007569BA" w:rsidP="000E6A46">
            <w:pPr>
              <w:jc w:val="both"/>
              <w:rPr>
                <w:rFonts w:cs="Arial"/>
                <w:b/>
                <w:bCs/>
                <w:snapToGrid w:val="0"/>
                <w:sz w:val="20"/>
                <w:lang w:val="es-CL"/>
              </w:rPr>
            </w:pPr>
            <w:r w:rsidRPr="00B93A85">
              <w:rPr>
                <w:rFonts w:cs="Arial"/>
                <w:sz w:val="20"/>
                <w:lang w:val="es-CL"/>
              </w:rPr>
              <w:lastRenderedPageBreak/>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27B23B54"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93A85" w:rsidRDefault="00B01203" w:rsidP="00B01203">
            <w:pPr>
              <w:ind w:left="212"/>
              <w:jc w:val="both"/>
              <w:rPr>
                <w:rFonts w:cs="Arial"/>
                <w:sz w:val="20"/>
                <w:lang w:val="es-CL"/>
              </w:rPr>
            </w:pP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02A0FF89" w:rsidR="007569BA" w:rsidRDefault="000E6A46" w:rsidP="000E6A46">
            <w:pPr>
              <w:ind w:left="212" w:hanging="201"/>
              <w:jc w:val="both"/>
              <w:rPr>
                <w:rFonts w:cs="Arial"/>
                <w:sz w:val="20"/>
                <w:lang w:val="es-CL"/>
              </w:rPr>
            </w:pPr>
            <w:r w:rsidRPr="00B93A85">
              <w:rPr>
                <w:rFonts w:cs="Arial"/>
                <w:sz w:val="20"/>
                <w:lang w:val="es-CL"/>
              </w:rPr>
              <w:lastRenderedPageBreak/>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3299612F" w14:textId="1404A710" w:rsidR="00B01203" w:rsidRPr="00366807"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r w:rsidR="00B01203" w:rsidRPr="00B376DE">
              <w:rPr>
                <w:rFonts w:cs="Arial"/>
                <w:bCs/>
                <w:sz w:val="20"/>
                <w:lang w:val="es-CL"/>
              </w:rPr>
              <w:t>Se excluyen l</w:t>
            </w:r>
            <w:r w:rsidR="00B01203" w:rsidRPr="00B376DE">
              <w:rPr>
                <w:rFonts w:cs="Arial"/>
                <w:sz w:val="20"/>
                <w:lang w:val="es-CL"/>
              </w:rPr>
              <w:t>os gastos de este subítem presentados con boletas de</w:t>
            </w:r>
            <w:r w:rsidR="00B01203" w:rsidRPr="00B376DE">
              <w:rPr>
                <w:rFonts w:cs="Arial"/>
                <w:bCs/>
                <w:snapToGrid w:val="0"/>
                <w:sz w:val="20"/>
                <w:lang w:val="es-CL"/>
              </w:rPr>
              <w:t>l benefici</w:t>
            </w:r>
            <w:r w:rsidR="00B01203">
              <w:rPr>
                <w:rFonts w:cs="Arial"/>
                <w:bCs/>
                <w:snapToGrid w:val="0"/>
                <w:sz w:val="20"/>
                <w:lang w:val="es-CL"/>
              </w:rPr>
              <w:t>ario, socios, representantes legales</w:t>
            </w:r>
            <w:r w:rsidR="00B01203" w:rsidRPr="00B376DE">
              <w:rPr>
                <w:rFonts w:cs="Arial"/>
                <w:bCs/>
                <w:snapToGrid w:val="0"/>
                <w:sz w:val="20"/>
                <w:lang w:val="es-CL"/>
              </w:rPr>
              <w:t>,</w:t>
            </w:r>
            <w:r w:rsidR="00B01203">
              <w:rPr>
                <w:rFonts w:cs="Arial"/>
                <w:bCs/>
                <w:snapToGrid w:val="0"/>
                <w:sz w:val="20"/>
                <w:lang w:val="es-CL"/>
              </w:rPr>
              <w:t xml:space="preserve"> y sus respectivos cónyuges</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xml:space="preserve">. </w:t>
            </w:r>
            <w:r w:rsidR="00B01203" w:rsidRPr="003B5A08">
              <w:rPr>
                <w:rFonts w:cs="Arial"/>
                <w:b/>
                <w:bCs/>
                <w:snapToGrid w:val="0"/>
                <w:sz w:val="20"/>
                <w:lang w:val="es-CL"/>
              </w:rPr>
              <w:t xml:space="preserve">Ver Anexo </w:t>
            </w:r>
            <w:r w:rsidR="00B01203">
              <w:rPr>
                <w:rFonts w:cs="Arial"/>
                <w:b/>
                <w:bCs/>
                <w:snapToGrid w:val="0"/>
                <w:sz w:val="20"/>
                <w:lang w:val="es-CL"/>
              </w:rPr>
              <w:t>N° 4</w:t>
            </w:r>
            <w:r w:rsidR="00B01203" w:rsidRPr="003B5A08">
              <w:rPr>
                <w:rFonts w:cs="Arial"/>
                <w:b/>
                <w:bCs/>
                <w:snapToGrid w:val="0"/>
                <w:sz w:val="20"/>
                <w:lang w:val="es-CL"/>
              </w:rPr>
              <w:t xml:space="preserve">: Declaración Jurada </w:t>
            </w:r>
            <w:r w:rsidR="00B01203">
              <w:rPr>
                <w:rFonts w:cs="Arial"/>
                <w:b/>
                <w:bCs/>
                <w:snapToGrid w:val="0"/>
                <w:sz w:val="20"/>
                <w:lang w:val="es-CL"/>
              </w:rPr>
              <w:t xml:space="preserve">de </w:t>
            </w:r>
            <w:r w:rsidR="00B01203" w:rsidRPr="003B5A08">
              <w:rPr>
                <w:rFonts w:cs="Arial"/>
                <w:b/>
                <w:bCs/>
                <w:snapToGrid w:val="0"/>
                <w:sz w:val="20"/>
                <w:lang w:val="es-CL"/>
              </w:rPr>
              <w:t>No Consanguineidad</w:t>
            </w:r>
            <w:r w:rsidR="00B01203" w:rsidRPr="00B376DE">
              <w:rPr>
                <w:rFonts w:cs="Arial"/>
                <w:bCs/>
                <w:snapToGrid w:val="0"/>
                <w:sz w:val="20"/>
                <w:lang w:val="es-CL"/>
              </w:rPr>
              <w:t>.</w:t>
            </w:r>
          </w:p>
          <w:p w14:paraId="5EB5C74F" w14:textId="77777777" w:rsidR="00B01203" w:rsidRPr="00B93A85" w:rsidRDefault="00B01203" w:rsidP="000E6A46">
            <w:pPr>
              <w:ind w:left="212" w:hanging="201"/>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w:t>
            </w:r>
            <w:r w:rsidRPr="00B93A85">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6A4AE7C2" w14:textId="0096AED4" w:rsidR="007569BA" w:rsidRPr="00B93A85" w:rsidRDefault="000E6A46" w:rsidP="000E6A46">
            <w:pPr>
              <w:ind w:left="212" w:hanging="201"/>
              <w:jc w:val="both"/>
              <w:rPr>
                <w:rFonts w:cs="Arial"/>
                <w:bCs/>
                <w:snapToGrid w:val="0"/>
                <w:sz w:val="20"/>
                <w:lang w:val="es-CL"/>
              </w:rPr>
            </w:pPr>
            <w:r w:rsidRPr="00B93A85">
              <w:rPr>
                <w:rFonts w:cs="Arial"/>
                <w:sz w:val="20"/>
                <w:lang w:val="es-CL"/>
              </w:rPr>
              <w:t xml:space="preserve">    </w:t>
            </w:r>
            <w:r w:rsidR="007569BA" w:rsidRPr="00B93A85">
              <w:rPr>
                <w:rFonts w:cs="Arial"/>
                <w:sz w:val="20"/>
                <w:lang w:val="es-CL"/>
              </w:rPr>
              <w:t>Se excluyen los gastos por flete señalado en este subítem,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p w14:paraId="56A9DA50" w14:textId="77777777" w:rsidR="007569BA" w:rsidRPr="00B93A85" w:rsidRDefault="007569BA" w:rsidP="000E6A46">
            <w:pPr>
              <w:ind w:left="212" w:hanging="201"/>
              <w:jc w:val="both"/>
              <w:rPr>
                <w:rFonts w:cs="Arial"/>
                <w:sz w:val="20"/>
                <w:lang w:val="es-CL"/>
              </w:rPr>
            </w:pP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w:t>
            </w:r>
            <w:r w:rsidRPr="00970285">
              <w:rPr>
                <w:rFonts w:cs="Arial"/>
                <w:bCs/>
                <w:snapToGrid w:val="0"/>
                <w:sz w:val="20"/>
                <w:lang w:val="es-CL"/>
              </w:rPr>
              <w:lastRenderedPageBreak/>
              <w:t>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93A85" w:rsidRDefault="007569BA" w:rsidP="00D142DA">
            <w:pPr>
              <w:widowControl w:val="0"/>
              <w:ind w:left="360"/>
              <w:jc w:val="both"/>
              <w:rPr>
                <w:rFonts w:cs="Arial"/>
                <w:bCs/>
                <w:snapToGrid w:val="0"/>
                <w:sz w:val="20"/>
                <w:lang w:val="es-CL"/>
              </w:rPr>
            </w:pPr>
          </w:p>
          <w:p w14:paraId="4968C9C2"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5778D0F2" w14:textId="77777777" w:rsidR="007569BA" w:rsidRDefault="007569BA" w:rsidP="000E6A46">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2E83CDB0" w14:textId="2B5ADA63" w:rsidR="00B01203" w:rsidRPr="00B93A85" w:rsidRDefault="00B01203" w:rsidP="000E6A46">
            <w:pPr>
              <w:widowControl w:val="0"/>
              <w:ind w:left="134"/>
              <w:jc w:val="both"/>
              <w:rPr>
                <w:sz w:val="20"/>
                <w:lang w:val="es-CL"/>
              </w:rPr>
            </w:pP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2"/>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 xml:space="preserve">de servicios sanitarios, electricidad, agua y gas de propiedad que se </w:t>
            </w:r>
            <w:r w:rsidRPr="00B93A85">
              <w:rPr>
                <w:rFonts w:cs="Arial"/>
                <w:bCs/>
                <w:snapToGrid w:val="0"/>
                <w:sz w:val="20"/>
                <w:lang w:val="es-CL"/>
              </w:rPr>
              <w:lastRenderedPageBreak/>
              <w:t>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238C50BE" w14:textId="77777777"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5587989E" w14:textId="77777777" w:rsidR="00B01203" w:rsidRDefault="00B01203" w:rsidP="00F73D7F">
            <w:pPr>
              <w:ind w:left="134"/>
              <w:jc w:val="both"/>
              <w:rPr>
                <w:rFonts w:cs="Arial"/>
                <w:b/>
                <w:bCs/>
                <w:snapToGrid w:val="0"/>
                <w:sz w:val="20"/>
                <w:lang w:val="es-CL"/>
              </w:rPr>
            </w:pPr>
          </w:p>
          <w:p w14:paraId="7D388042" w14:textId="751AD36F" w:rsidR="00B01203" w:rsidRPr="00B01203" w:rsidRDefault="00B01203" w:rsidP="00B01203">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02B30F77" w14:textId="7AE9FA69" w:rsidR="00B01203" w:rsidRPr="00B93A85" w:rsidRDefault="00B01203" w:rsidP="00F73D7F">
            <w:pPr>
              <w:ind w:left="134"/>
              <w:jc w:val="both"/>
              <w:rPr>
                <w:rFonts w:cs="Arial"/>
                <w:bCs/>
                <w:snapToGrid w:val="0"/>
                <w:sz w:val="20"/>
                <w:u w:val="single"/>
                <w:lang w:val="es-CL"/>
              </w:rPr>
            </w:pP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77777777"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del 30%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7D752640" w14:textId="77777777" w:rsidR="007569BA" w:rsidRPr="00B93A85"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B93A85" w:rsidRDefault="007569BA" w:rsidP="00D142DA">
            <w:pPr>
              <w:pStyle w:val="Prrafodelista"/>
              <w:widowControl w:val="0"/>
              <w:ind w:left="356"/>
              <w:jc w:val="both"/>
              <w:rPr>
                <w:rFonts w:cs="Arial"/>
                <w:bCs/>
                <w:snapToGrid w:val="0"/>
                <w:sz w:val="20"/>
                <w:lang w:val="es-CL"/>
              </w:rPr>
            </w:pPr>
          </w:p>
          <w:p w14:paraId="24FC8282" w14:textId="4BD98BA7" w:rsidR="007569BA" w:rsidRPr="00B93A85" w:rsidRDefault="007569BA" w:rsidP="00D142DA">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4D3E45">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D142DA">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4D3E45">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513A96D1" w14:textId="49E96045" w:rsidR="007569BA" w:rsidRPr="00B93A85" w:rsidRDefault="007569BA" w:rsidP="00CC4C16">
            <w:pPr>
              <w:widowControl w:val="0"/>
              <w:ind w:left="421"/>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7913A45B" w14:textId="24E65279" w:rsidR="007569BA" w:rsidRPr="00B93A85" w:rsidRDefault="007569BA" w:rsidP="004D3E45">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206B7119" w14:textId="77777777" w:rsidR="007569BA" w:rsidRDefault="007569BA" w:rsidP="00B01203">
            <w:pPr>
              <w:widowControl w:val="0"/>
              <w:ind w:left="356"/>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376DE">
              <w:rPr>
                <w:rFonts w:cs="Arial"/>
                <w:bCs/>
                <w:sz w:val="20"/>
                <w:lang w:val="es-CL"/>
              </w:rPr>
              <w:t xml:space="preserve">Se excluyen </w:t>
            </w:r>
            <w:r w:rsidR="00B01203">
              <w:rPr>
                <w:rFonts w:cs="Arial"/>
                <w:bCs/>
                <w:sz w:val="20"/>
                <w:lang w:val="es-CL"/>
              </w:rPr>
              <w:t>la compra de bienes propios</w:t>
            </w:r>
            <w:r w:rsidR="00B01203">
              <w:rPr>
                <w:rFonts w:cs="Arial"/>
                <w:bCs/>
                <w:snapToGrid w:val="0"/>
                <w:sz w:val="20"/>
                <w:lang w:val="es-CL"/>
              </w:rPr>
              <w:t>, de uno de los socios, representantes</w:t>
            </w:r>
            <w:r w:rsidR="00B01203" w:rsidRPr="00B376DE">
              <w:rPr>
                <w:rFonts w:cs="Arial"/>
                <w:bCs/>
                <w:snapToGrid w:val="0"/>
                <w:sz w:val="20"/>
                <w:lang w:val="es-CL"/>
              </w:rPr>
              <w:t>,</w:t>
            </w:r>
            <w:r w:rsidR="00B01203">
              <w:rPr>
                <w:rFonts w:cs="Arial"/>
                <w:bCs/>
                <w:snapToGrid w:val="0"/>
                <w:sz w:val="20"/>
                <w:lang w:val="es-CL"/>
              </w:rPr>
              <w:t xml:space="preserve"> y su respectivo cónyuge</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V</w:t>
            </w:r>
            <w:r w:rsidR="00573151">
              <w:rPr>
                <w:rFonts w:cs="Arial"/>
                <w:b/>
                <w:bCs/>
                <w:snapToGrid w:val="0"/>
                <w:sz w:val="20"/>
                <w:lang w:val="es-CL"/>
              </w:rPr>
              <w:t>er Anexo N° 4</w:t>
            </w:r>
            <w:r w:rsidRPr="00B93A85">
              <w:rPr>
                <w:rFonts w:cs="Arial"/>
                <w:b/>
                <w:bCs/>
                <w:snapToGrid w:val="0"/>
                <w:sz w:val="20"/>
                <w:lang w:val="es-CL"/>
              </w:rPr>
              <w:t>: Declaración Jurada de No Consanguineidad.</w:t>
            </w:r>
          </w:p>
          <w:p w14:paraId="16896A43" w14:textId="21F072A9" w:rsidR="00B01203" w:rsidRPr="00B93A85" w:rsidRDefault="00B01203" w:rsidP="00B01203">
            <w:pPr>
              <w:widowControl w:val="0"/>
              <w:ind w:left="356"/>
              <w:jc w:val="both"/>
              <w:rPr>
                <w:rFonts w:eastAsia="Arial Unicode MS" w:cs="Arial"/>
                <w:bCs/>
                <w:snapToGrid w:val="0"/>
                <w:szCs w:val="22"/>
                <w:lang w:val="es-CL"/>
              </w:rPr>
            </w:pPr>
          </w:p>
        </w:tc>
      </w:tr>
    </w:tbl>
    <w:p w14:paraId="0D8EE782" w14:textId="77777777" w:rsidR="007569BA" w:rsidRPr="00B93A85" w:rsidRDefault="007569BA" w:rsidP="004C23D0">
      <w:pPr>
        <w:rPr>
          <w:b/>
        </w:rPr>
      </w:pPr>
    </w:p>
    <w:p w14:paraId="3E540FBD" w14:textId="77777777" w:rsidR="006A4E47" w:rsidRPr="00B93A85" w:rsidRDefault="006A4E47" w:rsidP="004C23D0">
      <w:pPr>
        <w:rPr>
          <w:b/>
        </w:rPr>
      </w:pPr>
    </w:p>
    <w:p w14:paraId="32503E43" w14:textId="77777777" w:rsidR="009D6DD3" w:rsidRDefault="009D6DD3">
      <w:pPr>
        <w:rPr>
          <w:b/>
          <w:bCs/>
          <w:iCs/>
          <w:szCs w:val="22"/>
          <w:lang w:val="es-CL"/>
        </w:rPr>
      </w:pPr>
      <w:r>
        <w:rPr>
          <w:szCs w:val="22"/>
        </w:rPr>
        <w:br w:type="page"/>
      </w:r>
    </w:p>
    <w:p w14:paraId="1980E7DA" w14:textId="3A514DAF" w:rsidR="004C23D0" w:rsidRPr="005E13EE" w:rsidRDefault="004C23D0" w:rsidP="005E13EE">
      <w:pPr>
        <w:pStyle w:val="Ttulo20"/>
        <w:tabs>
          <w:tab w:val="clear" w:pos="709"/>
          <w:tab w:val="left" w:pos="284"/>
        </w:tabs>
        <w:jc w:val="center"/>
        <w:rPr>
          <w:szCs w:val="22"/>
        </w:rPr>
      </w:pPr>
      <w:bookmarkStart w:id="93" w:name="_Toc3310314"/>
      <w:r w:rsidRPr="00B93A85">
        <w:rPr>
          <w:szCs w:val="22"/>
        </w:rPr>
        <w:lastRenderedPageBreak/>
        <w:t>ANEXO N°</w:t>
      </w:r>
      <w:bookmarkStart w:id="94" w:name="_Toc342319844"/>
      <w:bookmarkStart w:id="95"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3"/>
      <w:bookmarkEnd w:id="94"/>
      <w:bookmarkEnd w:id="95"/>
    </w:p>
    <w:p w14:paraId="014B67A6" w14:textId="77777777" w:rsidR="004C23D0" w:rsidRPr="00B93A85" w:rsidRDefault="004C23D0" w:rsidP="004C23D0">
      <w:pPr>
        <w:ind w:left="720"/>
        <w:jc w:val="both"/>
        <w:rPr>
          <w:rFonts w:cs="Arial"/>
          <w:lang w:val="es-ES_tradnl"/>
        </w:rPr>
      </w:pPr>
    </w:p>
    <w:p w14:paraId="44D3E96D" w14:textId="6D85C243" w:rsidR="004C23D0" w:rsidRPr="00B93A85" w:rsidRDefault="004C23D0" w:rsidP="004C23D0">
      <w:pPr>
        <w:ind w:left="720"/>
        <w:jc w:val="right"/>
        <w:rPr>
          <w:rFonts w:cs="Arial"/>
          <w:lang w:val="es-ES_tradnl"/>
        </w:rPr>
      </w:pPr>
      <w:r w:rsidRPr="00B93A85">
        <w:rPr>
          <w:rFonts w:cs="Arial"/>
        </w:rPr>
        <w:t>….. de …………….….. de 2</w:t>
      </w:r>
      <w:r w:rsidR="007F6914">
        <w:rPr>
          <w:rFonts w:cs="Arial"/>
        </w:rPr>
        <w:t>019</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6D4DFBD"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________________________ de 2019</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 xml:space="preserve">declara bajo juramento, para efectos de la </w:t>
      </w:r>
      <w:r w:rsidRPr="007D1EF7">
        <w:rPr>
          <w:rFonts w:eastAsiaTheme="minorHAnsi" w:cs="Arial"/>
          <w:szCs w:val="22"/>
          <w:lang w:val="es-ES_tradnl" w:eastAsia="en-US"/>
        </w:rPr>
        <w:t>convocatoria</w:t>
      </w:r>
      <w:r w:rsidRPr="007D1EF7">
        <w:rPr>
          <w:rFonts w:eastAsiaTheme="minorHAnsi" w:cs="Arial"/>
          <w:szCs w:val="22"/>
          <w:lang w:val="es-CL" w:eastAsia="en-US"/>
        </w:rPr>
        <w:t xml:space="preserve"> </w:t>
      </w:r>
      <w:r w:rsidRPr="007D1EF7">
        <w:rPr>
          <w:rFonts w:cs="Arial"/>
          <w:b/>
        </w:rPr>
        <w:t>“</w:t>
      </w:r>
      <w:r w:rsidRPr="007D1EF7">
        <w:rPr>
          <w:b/>
        </w:rPr>
        <w:t>C</w:t>
      </w:r>
      <w:r w:rsidR="007F6914" w:rsidRPr="007D1EF7">
        <w:rPr>
          <w:b/>
        </w:rPr>
        <w:t>rece,</w:t>
      </w:r>
      <w:r w:rsidRPr="007D1EF7">
        <w:rPr>
          <w:b/>
        </w:rPr>
        <w:t xml:space="preserve"> </w:t>
      </w:r>
      <w:r w:rsidR="00AE532F" w:rsidRPr="007D1EF7">
        <w:rPr>
          <w:b/>
        </w:rPr>
        <w:t>Plan Impulso Araucanía</w:t>
      </w:r>
      <w:r w:rsidR="00C84733" w:rsidRPr="007D1EF7">
        <w:rPr>
          <w:b/>
        </w:rPr>
        <w:t xml:space="preserve">, Región de </w:t>
      </w:r>
      <w:r w:rsidR="00AE532F" w:rsidRPr="007D1EF7">
        <w:rPr>
          <w:b/>
        </w:rPr>
        <w:t>La Araucanía</w:t>
      </w:r>
      <w:r w:rsidRPr="007D1EF7">
        <w:rPr>
          <w:rFonts w:cs="Arial"/>
          <w:b/>
        </w:rPr>
        <w:t>”</w:t>
      </w:r>
      <w:r w:rsidRPr="007D1EF7">
        <w:rPr>
          <w:rFonts w:cs="Arial"/>
        </w:rPr>
        <w:t>,</w:t>
      </w:r>
      <w:r w:rsidRPr="007D1EF7">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96" w:name="_Toc507191240"/>
      <w:bookmarkStart w:id="97" w:name="_Toc348601376"/>
      <w:r>
        <w:rPr>
          <w:rFonts w:eastAsia="Arial Unicode MS" w:cs="Arial"/>
          <w:b w:val="0"/>
          <w:bCs w:val="0"/>
          <w:iCs w:val="0"/>
        </w:rPr>
        <w:br w:type="page"/>
      </w:r>
      <w:bookmarkStart w:id="98" w:name="_Toc3310315"/>
      <w:r w:rsidR="004C23D0" w:rsidRPr="00F23922">
        <w:rPr>
          <w:szCs w:val="22"/>
        </w:rPr>
        <w:lastRenderedPageBreak/>
        <w:t xml:space="preserve">ANEXO N° </w:t>
      </w:r>
      <w:bookmarkEnd w:id="96"/>
      <w:r w:rsidR="007F6914" w:rsidRPr="00F23922">
        <w:rPr>
          <w:szCs w:val="22"/>
        </w:rPr>
        <w:t>4</w:t>
      </w:r>
      <w:bookmarkStart w:id="99" w:name="_Toc346882995"/>
      <w:bookmarkEnd w:id="97"/>
      <w:r w:rsidR="005E13EE" w:rsidRPr="00F23922">
        <w:rPr>
          <w:szCs w:val="22"/>
        </w:rPr>
        <w:t xml:space="preserve">. </w:t>
      </w:r>
      <w:r w:rsidR="004C23D0" w:rsidRPr="00F23922">
        <w:rPr>
          <w:szCs w:val="22"/>
        </w:rPr>
        <w:t>DECLARACIÓN JURADA SIMPLE</w:t>
      </w:r>
      <w:bookmarkEnd w:id="99"/>
      <w:r w:rsidR="009716D4" w:rsidRPr="00F23922">
        <w:rPr>
          <w:szCs w:val="22"/>
        </w:rPr>
        <w:t xml:space="preserve"> DE NO CONSANGUINEIDAD</w:t>
      </w:r>
      <w:bookmarkEnd w:id="98"/>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45CBDCC0"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F23922">
        <w:rPr>
          <w:rFonts w:eastAsia="Calibri" w:cs="Arial"/>
        </w:rPr>
        <w:t>2019</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766BB34F" w14:textId="0FBAC904" w:rsidR="00F52733" w:rsidRPr="00B93A85" w:rsidRDefault="00F52733" w:rsidP="00F52733">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(hijos, padre, madre y 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lastRenderedPageBreak/>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52105" w:rsidRDefault="00F52733" w:rsidP="00F52733">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1E890619" w14:textId="77777777"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socios/as, representantes </w:t>
      </w:r>
      <w:r w:rsidR="00F52733">
        <w:rPr>
          <w:rFonts w:cs="Arial"/>
          <w:bCs/>
          <w:snapToGrid w:val="0"/>
        </w:rPr>
        <w:t xml:space="preserve">o </w:t>
      </w:r>
      <w:r w:rsidRPr="00B93A85">
        <w:rPr>
          <w:rFonts w:cs="Arial"/>
          <w:bCs/>
          <w:snapToGrid w:val="0"/>
        </w:rPr>
        <w:t>su respectivo cónyuge, conviviente civil, familiares por consanguineidad y afinidad hasta segundo grado inclusive (hijos, padre, madre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w:t>
      </w:r>
      <w:r w:rsidRPr="00B93A85">
        <w:rPr>
          <w:rFonts w:cs="Arial"/>
          <w:bCs/>
          <w:snapToGrid w:val="0"/>
          <w:u w:val="single"/>
        </w:rPr>
        <w:lastRenderedPageBreak/>
        <w:t xml:space="preserve">al pago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1"/>
          <w:footerReference w:type="default" r:id="rId22"/>
          <w:headerReference w:type="first" r:id="rId23"/>
          <w:footerReference w:type="first" r:id="rId24"/>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100" w:name="_Toc3310316"/>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0"/>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5042562" w:rsidR="007A60C9" w:rsidRPr="005E13EE" w:rsidRDefault="007A60C9" w:rsidP="005E13EE">
      <w:pPr>
        <w:pStyle w:val="Ttulo20"/>
        <w:tabs>
          <w:tab w:val="clear" w:pos="709"/>
          <w:tab w:val="left" w:pos="284"/>
        </w:tabs>
        <w:jc w:val="center"/>
        <w:rPr>
          <w:szCs w:val="22"/>
        </w:rPr>
      </w:pPr>
      <w:bookmarkStart w:id="101" w:name="_Toc3310317"/>
      <w:r w:rsidRPr="00157F1D">
        <w:rPr>
          <w:szCs w:val="22"/>
        </w:rPr>
        <w:lastRenderedPageBreak/>
        <w:t>ANEXO N°</w:t>
      </w:r>
      <w:r w:rsidR="00805CE3">
        <w:rPr>
          <w:szCs w:val="22"/>
        </w:rPr>
        <w:t xml:space="preserve"> </w:t>
      </w:r>
      <w:r w:rsidR="0088179F">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1"/>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77777777" w:rsidR="0023467C" w:rsidRPr="00E91901" w:rsidRDefault="00A859FC" w:rsidP="0023467C">
      <w:pPr>
        <w:pStyle w:val="Ttulo20"/>
        <w:tabs>
          <w:tab w:val="clear" w:pos="709"/>
          <w:tab w:val="left" w:pos="284"/>
        </w:tabs>
        <w:jc w:val="center"/>
        <w:rPr>
          <w:sz w:val="18"/>
          <w:szCs w:val="22"/>
        </w:rPr>
      </w:pPr>
      <w:bookmarkStart w:id="102" w:name="_Toc3310318"/>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bookmarkEnd w:id="102"/>
      <w:r w:rsidR="0023467C">
        <w:rPr>
          <w:szCs w:val="22"/>
        </w:rPr>
        <w:t xml:space="preserve"> </w:t>
      </w:r>
      <w:r w:rsidR="0023467C" w:rsidRPr="00E91901">
        <w:rPr>
          <w:b w:val="0"/>
          <w:bCs w:val="0"/>
          <w:iCs w:val="0"/>
          <w:snapToGrid w:val="0"/>
          <w:sz w:val="20"/>
          <w:szCs w:val="24"/>
          <w:lang w:val="es-ES"/>
        </w:rPr>
        <w:t>(se considerará evaluaciones previas e informe visita en terreno).</w:t>
      </w:r>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681"/>
        <w:gridCol w:w="7387"/>
        <w:gridCol w:w="850"/>
        <w:gridCol w:w="1335"/>
      </w:tblGrid>
      <w:tr w:rsidR="001F2E83" w:rsidRPr="004F6B61" w14:paraId="32D73F14" w14:textId="77777777" w:rsidTr="009F049B">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9F049B">
        <w:trPr>
          <w:jc w:val="center"/>
        </w:trPr>
        <w:tc>
          <w:tcPr>
            <w:tcW w:w="3681"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387"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753BB01" w:rsidR="008F0968" w:rsidRPr="00B203A1" w:rsidRDefault="008F0968" w:rsidP="008F0968">
            <w:pPr>
              <w:jc w:val="center"/>
              <w:rPr>
                <w:rFonts w:cstheme="minorHAnsi"/>
                <w:sz w:val="19"/>
                <w:szCs w:val="19"/>
                <w:lang w:val="es-CL" w:eastAsia="en-US"/>
              </w:rPr>
            </w:pPr>
            <w:r w:rsidRPr="00B203A1">
              <w:rPr>
                <w:rFonts w:cstheme="minorHAnsi"/>
                <w:sz w:val="19"/>
                <w:szCs w:val="19"/>
              </w:rPr>
              <w:t>50%</w:t>
            </w:r>
          </w:p>
        </w:tc>
      </w:tr>
      <w:tr w:rsidR="008F0968" w:rsidRPr="004F6B61" w14:paraId="24CCEF01" w14:textId="77777777" w:rsidTr="009F049B">
        <w:trPr>
          <w:jc w:val="center"/>
        </w:trPr>
        <w:tc>
          <w:tcPr>
            <w:tcW w:w="3681"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387"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9F049B">
        <w:trPr>
          <w:jc w:val="center"/>
        </w:trPr>
        <w:tc>
          <w:tcPr>
            <w:tcW w:w="3681"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387"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9F049B">
        <w:trPr>
          <w:jc w:val="center"/>
        </w:trPr>
        <w:tc>
          <w:tcPr>
            <w:tcW w:w="3681"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387"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9F049B">
        <w:trPr>
          <w:trHeight w:val="980"/>
          <w:jc w:val="center"/>
        </w:trPr>
        <w:tc>
          <w:tcPr>
            <w:tcW w:w="3681" w:type="dxa"/>
            <w:vMerge w:val="restart"/>
            <w:vAlign w:val="center"/>
            <w:hideMark/>
          </w:tcPr>
          <w:p w14:paraId="503CC699" w14:textId="000F5B5C" w:rsidR="00B203A1" w:rsidRPr="00EC5053" w:rsidRDefault="00B203A1" w:rsidP="00B203A1">
            <w:pPr>
              <w:rPr>
                <w:rFonts w:cstheme="minorHAnsi"/>
                <w:b/>
                <w:sz w:val="20"/>
                <w:szCs w:val="22"/>
                <w:lang w:val="es-CL" w:eastAsia="en-US"/>
              </w:rPr>
            </w:pPr>
            <w:r w:rsidRPr="00B203A1">
              <w:rPr>
                <w:rFonts w:cstheme="minorHAnsi"/>
                <w:b/>
                <w:sz w:val="18"/>
                <w:szCs w:val="22"/>
              </w:rPr>
              <w:t xml:space="preserve">2. </w:t>
            </w:r>
            <w:r w:rsidRPr="00B203A1">
              <w:rPr>
                <w:rFonts w:cstheme="minorHAnsi"/>
                <w:b/>
                <w:sz w:val="19"/>
                <w:szCs w:val="19"/>
              </w:rPr>
              <w:t>Pertinencia de la Idea de Negocio</w:t>
            </w:r>
          </w:p>
        </w:tc>
        <w:tc>
          <w:tcPr>
            <w:tcW w:w="7387" w:type="dxa"/>
            <w:vAlign w:val="center"/>
            <w:hideMark/>
          </w:tcPr>
          <w:p w14:paraId="5EE7BDC4" w14:textId="76DD2C49" w:rsidR="00B203A1" w:rsidRPr="00EC5053" w:rsidRDefault="00B203A1" w:rsidP="000530D6">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sidR="000530D6">
              <w:rPr>
                <w:rFonts w:cstheme="minorHAnsi"/>
                <w:sz w:val="18"/>
                <w:szCs w:val="22"/>
              </w:rPr>
              <w:t>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9F049B">
        <w:trPr>
          <w:trHeight w:val="980"/>
          <w:jc w:val="center"/>
        </w:trPr>
        <w:tc>
          <w:tcPr>
            <w:tcW w:w="3681"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7387" w:type="dxa"/>
            <w:vAlign w:val="center"/>
            <w:hideMark/>
          </w:tcPr>
          <w:p w14:paraId="15A800CF" w14:textId="4C1F9A36" w:rsidR="00B203A1" w:rsidRPr="00EC5053" w:rsidRDefault="00B203A1" w:rsidP="00B203A1">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mediano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B203A1" w:rsidRPr="004F6B61" w14:paraId="68DA705A" w14:textId="77777777" w:rsidTr="009F049B">
        <w:trPr>
          <w:trHeight w:val="848"/>
          <w:jc w:val="center"/>
        </w:trPr>
        <w:tc>
          <w:tcPr>
            <w:tcW w:w="3681"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EC5053" w:rsidRDefault="00B203A1" w:rsidP="00B203A1">
            <w:pPr>
              <w:jc w:val="both"/>
              <w:rPr>
                <w:rFonts w:cs="Arial"/>
                <w:sz w:val="20"/>
                <w:szCs w:val="22"/>
              </w:rPr>
            </w:pPr>
            <w:r w:rsidRPr="00C842D4">
              <w:rPr>
                <w:rFonts w:cstheme="minorHAnsi"/>
                <w:sz w:val="18"/>
                <w:szCs w:val="22"/>
              </w:rPr>
              <w:t xml:space="preserve">Se puede observar un </w:t>
            </w:r>
            <w:r w:rsidRPr="00C842D4">
              <w:rPr>
                <w:rFonts w:cstheme="minorHAnsi"/>
                <w:b/>
                <w:sz w:val="18"/>
                <w:szCs w:val="22"/>
              </w:rPr>
              <w:t>bajo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EC5053" w:rsidRDefault="00B203A1" w:rsidP="00B203A1">
            <w:pPr>
              <w:jc w:val="center"/>
              <w:rPr>
                <w:rFonts w:cstheme="minorHAnsi"/>
                <w:sz w:val="20"/>
                <w:szCs w:val="22"/>
                <w:lang w:val="es-CL" w:eastAsia="en-US"/>
              </w:rPr>
            </w:pPr>
            <w:r w:rsidRPr="00C842D4">
              <w:rPr>
                <w:rFonts w:cstheme="minorHAnsi"/>
                <w:sz w:val="18"/>
                <w:szCs w:val="22"/>
              </w:rPr>
              <w:t>2</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9F049B">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B203A1" w:rsidRPr="007D1EF7" w14:paraId="789DF242" w14:textId="77777777" w:rsidTr="009F049B">
        <w:trPr>
          <w:jc w:val="center"/>
        </w:trPr>
        <w:tc>
          <w:tcPr>
            <w:tcW w:w="3681" w:type="dxa"/>
            <w:vMerge w:val="restart"/>
            <w:vAlign w:val="center"/>
            <w:hideMark/>
          </w:tcPr>
          <w:p w14:paraId="428E351A" w14:textId="5937A75C" w:rsidR="00B203A1" w:rsidRPr="007D1EF7" w:rsidRDefault="00B203A1" w:rsidP="00AE532F">
            <w:pPr>
              <w:jc w:val="both"/>
              <w:rPr>
                <w:rFonts w:cstheme="minorHAnsi"/>
                <w:b/>
                <w:sz w:val="18"/>
                <w:szCs w:val="18"/>
                <w:lang w:val="es-CL" w:eastAsia="en-US"/>
              </w:rPr>
            </w:pPr>
            <w:r w:rsidRPr="007D1EF7">
              <w:rPr>
                <w:rFonts w:cstheme="minorHAnsi"/>
                <w:b/>
                <w:sz w:val="18"/>
                <w:szCs w:val="18"/>
              </w:rPr>
              <w:t xml:space="preserve">3. </w:t>
            </w:r>
            <w:r w:rsidR="00AE532F" w:rsidRPr="007D1EF7">
              <w:rPr>
                <w:rFonts w:cstheme="minorHAnsi"/>
                <w:b/>
                <w:sz w:val="18"/>
                <w:szCs w:val="18"/>
              </w:rPr>
              <w:t>Pertenecer a las comunas que componen los territorios Costa, Andina y Nahuelbuta</w:t>
            </w:r>
          </w:p>
        </w:tc>
        <w:tc>
          <w:tcPr>
            <w:tcW w:w="7387" w:type="dxa"/>
            <w:vAlign w:val="center"/>
          </w:tcPr>
          <w:p w14:paraId="38B6E684" w14:textId="582B0DDA" w:rsidR="00B203A1" w:rsidRPr="007D1EF7" w:rsidRDefault="00AE532F" w:rsidP="00822489">
            <w:pPr>
              <w:jc w:val="both"/>
              <w:rPr>
                <w:rFonts w:cstheme="minorHAnsi"/>
                <w:sz w:val="18"/>
                <w:szCs w:val="18"/>
              </w:rPr>
            </w:pPr>
            <w:r w:rsidRPr="007D1EF7">
              <w:rPr>
                <w:rFonts w:cstheme="minorHAnsi"/>
                <w:sz w:val="18"/>
                <w:szCs w:val="18"/>
              </w:rPr>
              <w:t>Empresa pertenece a las comunas que componen el Territorio Costa (Carahue, Puerto Saavedra, Teodoro Schmidt y Toltén), Andina (Victoria, Vilcún, Curacautín, Melipeuco, Cunco y Lonquimay) o Nahuelbuta (Purén, Los Sauces, Traiguén, Lumaco y Angol).</w:t>
            </w:r>
          </w:p>
        </w:tc>
        <w:tc>
          <w:tcPr>
            <w:tcW w:w="850" w:type="dxa"/>
            <w:vAlign w:val="center"/>
          </w:tcPr>
          <w:p w14:paraId="5BB62FCA" w14:textId="173ED7A6" w:rsidR="00B203A1" w:rsidRPr="007D1EF7" w:rsidRDefault="00AE532F" w:rsidP="00822489">
            <w:pPr>
              <w:jc w:val="center"/>
              <w:rPr>
                <w:rFonts w:cstheme="minorHAnsi"/>
                <w:sz w:val="18"/>
                <w:szCs w:val="18"/>
                <w:lang w:val="es-CL" w:eastAsia="en-US"/>
              </w:rPr>
            </w:pPr>
            <w:r w:rsidRPr="007D1EF7">
              <w:rPr>
                <w:rFonts w:cstheme="minorHAnsi"/>
                <w:sz w:val="18"/>
                <w:szCs w:val="18"/>
                <w:lang w:val="es-CL" w:eastAsia="en-US"/>
              </w:rPr>
              <w:t>7</w:t>
            </w:r>
          </w:p>
        </w:tc>
        <w:tc>
          <w:tcPr>
            <w:tcW w:w="1335" w:type="dxa"/>
            <w:vMerge w:val="restart"/>
            <w:vAlign w:val="center"/>
            <w:hideMark/>
          </w:tcPr>
          <w:p w14:paraId="7754506A" w14:textId="62983D4C" w:rsidR="00B203A1" w:rsidRPr="007D1EF7" w:rsidRDefault="00AE532F" w:rsidP="00822489">
            <w:pPr>
              <w:jc w:val="center"/>
              <w:rPr>
                <w:rFonts w:cstheme="minorHAnsi"/>
                <w:sz w:val="18"/>
                <w:szCs w:val="18"/>
                <w:lang w:val="es-CL" w:eastAsia="en-US"/>
              </w:rPr>
            </w:pPr>
            <w:r w:rsidRPr="007D1EF7">
              <w:rPr>
                <w:rFonts w:cstheme="minorHAnsi"/>
                <w:sz w:val="18"/>
                <w:szCs w:val="18"/>
              </w:rPr>
              <w:t>10</w:t>
            </w:r>
            <w:r w:rsidR="00B203A1" w:rsidRPr="007D1EF7">
              <w:rPr>
                <w:rFonts w:cstheme="minorHAnsi"/>
                <w:sz w:val="18"/>
                <w:szCs w:val="18"/>
              </w:rPr>
              <w:t>%</w:t>
            </w:r>
          </w:p>
        </w:tc>
      </w:tr>
      <w:tr w:rsidR="00B203A1" w:rsidRPr="007D1EF7" w14:paraId="558C355E" w14:textId="77777777" w:rsidTr="009F049B">
        <w:trPr>
          <w:jc w:val="center"/>
        </w:trPr>
        <w:tc>
          <w:tcPr>
            <w:tcW w:w="3681" w:type="dxa"/>
            <w:vMerge/>
            <w:vAlign w:val="center"/>
            <w:hideMark/>
          </w:tcPr>
          <w:p w14:paraId="5E63C2A3" w14:textId="77777777" w:rsidR="00B203A1" w:rsidRPr="007D1EF7" w:rsidRDefault="00B203A1" w:rsidP="00AE532F">
            <w:pPr>
              <w:jc w:val="both"/>
              <w:rPr>
                <w:rFonts w:cstheme="minorHAnsi"/>
                <w:sz w:val="18"/>
                <w:szCs w:val="18"/>
                <w:lang w:val="es-CL" w:eastAsia="en-US"/>
              </w:rPr>
            </w:pPr>
          </w:p>
        </w:tc>
        <w:tc>
          <w:tcPr>
            <w:tcW w:w="7387" w:type="dxa"/>
            <w:vAlign w:val="center"/>
          </w:tcPr>
          <w:p w14:paraId="056291B4" w14:textId="07A9E65A" w:rsidR="00B203A1" w:rsidRPr="007D1EF7" w:rsidRDefault="00AE532F" w:rsidP="00822489">
            <w:pPr>
              <w:jc w:val="both"/>
              <w:rPr>
                <w:rFonts w:cstheme="minorHAnsi"/>
                <w:sz w:val="18"/>
                <w:szCs w:val="18"/>
              </w:rPr>
            </w:pPr>
            <w:r w:rsidRPr="007D1EF7">
              <w:rPr>
                <w:rFonts w:cstheme="minorHAnsi"/>
                <w:sz w:val="18"/>
                <w:szCs w:val="18"/>
              </w:rPr>
              <w:t>Empresa no pertenece a las comunas que componen el Territorio Costa (Carahue, Puerto Saavedra, Teodoro Schmidt y Toltén), Andina (Victoria, Vilcún, Curacautín, Melipeuco, Cunco y Lonquimay) o Nahuelbuta (Purén, Los Sauces, Traiguén, Lumaco y Angol).</w:t>
            </w:r>
          </w:p>
        </w:tc>
        <w:tc>
          <w:tcPr>
            <w:tcW w:w="850" w:type="dxa"/>
            <w:vAlign w:val="center"/>
          </w:tcPr>
          <w:p w14:paraId="317C5D2A" w14:textId="220AE963" w:rsidR="00B203A1" w:rsidRPr="007D1EF7" w:rsidRDefault="00AE532F" w:rsidP="00822489">
            <w:pPr>
              <w:jc w:val="center"/>
              <w:rPr>
                <w:rFonts w:cstheme="minorHAnsi"/>
                <w:sz w:val="18"/>
                <w:szCs w:val="18"/>
                <w:lang w:val="es-CL" w:eastAsia="en-US"/>
              </w:rPr>
            </w:pPr>
            <w:r w:rsidRPr="007D1EF7">
              <w:rPr>
                <w:rFonts w:cstheme="minorHAnsi"/>
                <w:sz w:val="18"/>
                <w:szCs w:val="18"/>
                <w:lang w:val="es-CL" w:eastAsia="en-US"/>
              </w:rPr>
              <w:t>1</w:t>
            </w:r>
          </w:p>
        </w:tc>
        <w:tc>
          <w:tcPr>
            <w:tcW w:w="1335" w:type="dxa"/>
            <w:vMerge/>
            <w:vAlign w:val="center"/>
            <w:hideMark/>
          </w:tcPr>
          <w:p w14:paraId="0B0EE5A2" w14:textId="77777777" w:rsidR="00B203A1" w:rsidRPr="007D1EF7" w:rsidRDefault="00B203A1" w:rsidP="00822489">
            <w:pPr>
              <w:rPr>
                <w:rFonts w:cstheme="minorHAnsi"/>
                <w:b/>
                <w:sz w:val="18"/>
                <w:szCs w:val="18"/>
                <w:lang w:val="es-CL" w:eastAsia="en-US"/>
              </w:rPr>
            </w:pPr>
          </w:p>
        </w:tc>
      </w:tr>
      <w:tr w:rsidR="00B203A1" w:rsidRPr="007D1EF7" w14:paraId="2DC86634" w14:textId="77777777" w:rsidTr="009F049B">
        <w:trPr>
          <w:jc w:val="center"/>
        </w:trPr>
        <w:tc>
          <w:tcPr>
            <w:tcW w:w="3681" w:type="dxa"/>
            <w:vMerge w:val="restart"/>
            <w:vAlign w:val="center"/>
            <w:hideMark/>
          </w:tcPr>
          <w:p w14:paraId="6D732D8D" w14:textId="31187F94" w:rsidR="00B203A1" w:rsidRPr="007D1EF7" w:rsidRDefault="00AE532F" w:rsidP="00AE532F">
            <w:pPr>
              <w:jc w:val="both"/>
              <w:rPr>
                <w:rFonts w:cstheme="minorHAnsi"/>
                <w:b/>
                <w:sz w:val="18"/>
                <w:szCs w:val="18"/>
                <w:lang w:val="es-CL" w:eastAsia="en-US"/>
              </w:rPr>
            </w:pPr>
            <w:r w:rsidRPr="007D1EF7">
              <w:rPr>
                <w:rFonts w:cstheme="minorHAnsi"/>
                <w:b/>
                <w:sz w:val="18"/>
                <w:szCs w:val="18"/>
              </w:rPr>
              <w:t>4</w:t>
            </w:r>
            <w:r w:rsidR="00B203A1" w:rsidRPr="007D1EF7">
              <w:rPr>
                <w:rFonts w:cstheme="minorHAnsi"/>
                <w:b/>
                <w:sz w:val="18"/>
                <w:szCs w:val="18"/>
              </w:rPr>
              <w:t xml:space="preserve">. </w:t>
            </w:r>
            <w:r w:rsidRPr="007D1EF7">
              <w:rPr>
                <w:rFonts w:cstheme="minorHAnsi"/>
                <w:b/>
                <w:sz w:val="18"/>
                <w:szCs w:val="18"/>
              </w:rPr>
              <w:t>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7387" w:type="dxa"/>
            <w:vAlign w:val="center"/>
          </w:tcPr>
          <w:p w14:paraId="76A771A8" w14:textId="596CCB42" w:rsidR="00B203A1" w:rsidRPr="007D1EF7" w:rsidRDefault="00AE532F" w:rsidP="00822489">
            <w:pPr>
              <w:jc w:val="both"/>
              <w:rPr>
                <w:rFonts w:cstheme="minorHAnsi"/>
                <w:sz w:val="18"/>
                <w:szCs w:val="18"/>
              </w:rPr>
            </w:pPr>
            <w:r w:rsidRPr="007D1EF7">
              <w:rPr>
                <w:rFonts w:cstheme="minorHAnsi"/>
                <w:sz w:val="18"/>
                <w:szCs w:val="18"/>
              </w:rPr>
              <w:t>Empresa ya está inscrita en el Registro Nacional de Prestadores de Servicios Turísticos o, de acuerdo a lo observado por el Agente Operador en la visita en terreno, es factible que la Empresa pueda incorporarse al Registro Nacional de Prestadores de Servicios Turísticos de Sernatur.</w:t>
            </w:r>
          </w:p>
        </w:tc>
        <w:tc>
          <w:tcPr>
            <w:tcW w:w="850" w:type="dxa"/>
            <w:vAlign w:val="center"/>
          </w:tcPr>
          <w:p w14:paraId="10C03F7B" w14:textId="0537CBE3" w:rsidR="00B203A1" w:rsidRPr="007D1EF7" w:rsidRDefault="00AE532F" w:rsidP="00822489">
            <w:pPr>
              <w:jc w:val="center"/>
              <w:rPr>
                <w:rFonts w:cstheme="minorHAnsi"/>
                <w:sz w:val="18"/>
                <w:szCs w:val="18"/>
                <w:lang w:val="es-CL" w:eastAsia="en-US"/>
              </w:rPr>
            </w:pPr>
            <w:r w:rsidRPr="007D1EF7">
              <w:rPr>
                <w:rFonts w:cstheme="minorHAnsi"/>
                <w:sz w:val="18"/>
                <w:szCs w:val="18"/>
                <w:lang w:val="es-CL" w:eastAsia="en-US"/>
              </w:rPr>
              <w:t>7</w:t>
            </w:r>
          </w:p>
        </w:tc>
        <w:tc>
          <w:tcPr>
            <w:tcW w:w="1335" w:type="dxa"/>
            <w:vMerge w:val="restart"/>
            <w:vAlign w:val="center"/>
            <w:hideMark/>
          </w:tcPr>
          <w:p w14:paraId="3A50187E" w14:textId="1D2A52B4" w:rsidR="00B203A1" w:rsidRPr="007D1EF7" w:rsidRDefault="009F049B" w:rsidP="00822489">
            <w:pPr>
              <w:jc w:val="center"/>
              <w:rPr>
                <w:rFonts w:cstheme="minorHAnsi"/>
                <w:sz w:val="18"/>
                <w:szCs w:val="18"/>
                <w:lang w:val="es-CL" w:eastAsia="en-US"/>
              </w:rPr>
            </w:pPr>
            <w:r w:rsidRPr="007D1EF7">
              <w:rPr>
                <w:rFonts w:cstheme="minorHAnsi"/>
                <w:sz w:val="18"/>
                <w:szCs w:val="18"/>
              </w:rPr>
              <w:t>10</w:t>
            </w:r>
            <w:r w:rsidR="00B203A1" w:rsidRPr="007D1EF7">
              <w:rPr>
                <w:rFonts w:cstheme="minorHAnsi"/>
                <w:sz w:val="18"/>
                <w:szCs w:val="18"/>
              </w:rPr>
              <w:t>%</w:t>
            </w:r>
          </w:p>
        </w:tc>
      </w:tr>
      <w:tr w:rsidR="00B203A1" w:rsidRPr="007D1EF7" w14:paraId="239B34C1" w14:textId="77777777" w:rsidTr="009F049B">
        <w:trPr>
          <w:jc w:val="center"/>
        </w:trPr>
        <w:tc>
          <w:tcPr>
            <w:tcW w:w="3681" w:type="dxa"/>
            <w:vMerge/>
            <w:vAlign w:val="center"/>
            <w:hideMark/>
          </w:tcPr>
          <w:p w14:paraId="7C0596DA" w14:textId="77777777" w:rsidR="00B203A1" w:rsidRPr="007D1EF7" w:rsidRDefault="00B203A1" w:rsidP="00822489">
            <w:pPr>
              <w:rPr>
                <w:rFonts w:cstheme="minorHAnsi"/>
                <w:sz w:val="18"/>
                <w:szCs w:val="18"/>
                <w:lang w:val="es-CL" w:eastAsia="en-US"/>
              </w:rPr>
            </w:pPr>
          </w:p>
        </w:tc>
        <w:tc>
          <w:tcPr>
            <w:tcW w:w="7387" w:type="dxa"/>
            <w:vAlign w:val="center"/>
          </w:tcPr>
          <w:p w14:paraId="7D7931B6" w14:textId="72523BD4" w:rsidR="00B203A1" w:rsidRPr="007D1EF7" w:rsidRDefault="00AE532F" w:rsidP="00822489">
            <w:pPr>
              <w:jc w:val="both"/>
              <w:rPr>
                <w:rFonts w:cstheme="minorHAnsi"/>
                <w:sz w:val="18"/>
                <w:szCs w:val="18"/>
              </w:rPr>
            </w:pPr>
            <w:r w:rsidRPr="007D1EF7">
              <w:rPr>
                <w:rFonts w:cstheme="minorHAnsi"/>
                <w:sz w:val="18"/>
                <w:szCs w:val="18"/>
              </w:rPr>
              <w:t>Empresa no cuenta con las condiciones de factibilidad para registrarse como Prestador de Servicios Turísticos inclusive después de implementar su Idea de Negocio.</w:t>
            </w:r>
          </w:p>
        </w:tc>
        <w:tc>
          <w:tcPr>
            <w:tcW w:w="850" w:type="dxa"/>
            <w:vAlign w:val="center"/>
          </w:tcPr>
          <w:p w14:paraId="2D751186" w14:textId="4079B183" w:rsidR="00B203A1" w:rsidRPr="007D1EF7" w:rsidRDefault="00AE532F" w:rsidP="00822489">
            <w:pPr>
              <w:jc w:val="center"/>
              <w:rPr>
                <w:rFonts w:cstheme="minorHAnsi"/>
                <w:sz w:val="18"/>
                <w:szCs w:val="18"/>
                <w:lang w:val="es-CL" w:eastAsia="en-US"/>
              </w:rPr>
            </w:pPr>
            <w:r w:rsidRPr="007D1EF7">
              <w:rPr>
                <w:rFonts w:cstheme="minorHAnsi"/>
                <w:sz w:val="18"/>
                <w:szCs w:val="18"/>
                <w:lang w:val="es-CL" w:eastAsia="en-US"/>
              </w:rPr>
              <w:t>1</w:t>
            </w:r>
          </w:p>
        </w:tc>
        <w:tc>
          <w:tcPr>
            <w:tcW w:w="1335" w:type="dxa"/>
            <w:vMerge/>
            <w:vAlign w:val="center"/>
            <w:hideMark/>
          </w:tcPr>
          <w:p w14:paraId="7F2E05A3" w14:textId="77777777" w:rsidR="00B203A1" w:rsidRPr="007D1EF7" w:rsidRDefault="00B203A1" w:rsidP="00822489">
            <w:pPr>
              <w:rPr>
                <w:rFonts w:cstheme="minorHAnsi"/>
                <w:b/>
                <w:sz w:val="18"/>
                <w:szCs w:val="18"/>
                <w:lang w:val="es-CL" w:eastAsia="en-US"/>
              </w:rPr>
            </w:pPr>
          </w:p>
        </w:tc>
      </w:tr>
      <w:tr w:rsidR="007D1EF7" w:rsidRPr="007D1EF7" w14:paraId="7AC6AB0D" w14:textId="77777777" w:rsidTr="009F049B">
        <w:trPr>
          <w:jc w:val="center"/>
        </w:trPr>
        <w:tc>
          <w:tcPr>
            <w:tcW w:w="3681" w:type="dxa"/>
            <w:vMerge w:val="restart"/>
            <w:vAlign w:val="center"/>
          </w:tcPr>
          <w:p w14:paraId="4C8678B5" w14:textId="7880011E" w:rsidR="007D1EF7" w:rsidRPr="007D1EF7" w:rsidRDefault="007D1EF7" w:rsidP="009F049B">
            <w:pPr>
              <w:jc w:val="both"/>
              <w:rPr>
                <w:rFonts w:cstheme="minorHAnsi"/>
                <w:sz w:val="18"/>
                <w:szCs w:val="18"/>
                <w:lang w:val="es-CL" w:eastAsia="en-US"/>
              </w:rPr>
            </w:pPr>
            <w:r w:rsidRPr="007D1EF7">
              <w:rPr>
                <w:rFonts w:cstheme="minorHAnsi"/>
                <w:sz w:val="18"/>
                <w:szCs w:val="18"/>
                <w:lang w:val="es-CL" w:eastAsia="en-US"/>
              </w:rPr>
              <w:t>5. Monto de ventas netas demostrables en virtud del objetivo del Plan Impulso Araucanía que apoya a las empresas de  turismo emergente: mayores o iguales a 1 UF y menores o iguales a 3.500 UF.</w:t>
            </w:r>
          </w:p>
        </w:tc>
        <w:tc>
          <w:tcPr>
            <w:tcW w:w="7387" w:type="dxa"/>
            <w:vAlign w:val="center"/>
          </w:tcPr>
          <w:p w14:paraId="5DD18E72" w14:textId="1A964587" w:rsidR="007D1EF7" w:rsidRPr="007D1EF7" w:rsidRDefault="007D1EF7" w:rsidP="00822489">
            <w:pPr>
              <w:jc w:val="both"/>
              <w:rPr>
                <w:rFonts w:cs="Arial"/>
                <w:sz w:val="18"/>
                <w:szCs w:val="18"/>
              </w:rPr>
            </w:pPr>
            <w:r w:rsidRPr="007D1EF7">
              <w:rPr>
                <w:rFonts w:cs="Arial"/>
                <w:sz w:val="18"/>
                <w:szCs w:val="18"/>
              </w:rPr>
              <w:t>Empresa postulante tiene ventas netas demostrables mayores o iguales a 1 UF y menores o iguales a 3.500 UF.</w:t>
            </w:r>
          </w:p>
        </w:tc>
        <w:tc>
          <w:tcPr>
            <w:tcW w:w="850" w:type="dxa"/>
            <w:vAlign w:val="center"/>
          </w:tcPr>
          <w:p w14:paraId="4B528B52" w14:textId="194D2C58" w:rsidR="007D1EF7" w:rsidRPr="007D1EF7" w:rsidRDefault="007D1EF7" w:rsidP="00822489">
            <w:pPr>
              <w:jc w:val="center"/>
              <w:rPr>
                <w:rFonts w:cstheme="minorHAnsi"/>
                <w:sz w:val="18"/>
                <w:szCs w:val="18"/>
                <w:lang w:val="es-CL" w:eastAsia="en-US"/>
              </w:rPr>
            </w:pPr>
            <w:r w:rsidRPr="007D1EF7">
              <w:rPr>
                <w:rFonts w:cstheme="minorHAnsi"/>
                <w:sz w:val="18"/>
                <w:szCs w:val="18"/>
                <w:lang w:val="es-CL" w:eastAsia="en-US"/>
              </w:rPr>
              <w:t>7</w:t>
            </w:r>
          </w:p>
        </w:tc>
        <w:tc>
          <w:tcPr>
            <w:tcW w:w="1335" w:type="dxa"/>
            <w:vMerge w:val="restart"/>
            <w:vAlign w:val="center"/>
          </w:tcPr>
          <w:p w14:paraId="5DE76749" w14:textId="77777777" w:rsidR="007D1EF7" w:rsidRPr="007D1EF7" w:rsidRDefault="007D1EF7" w:rsidP="00822489">
            <w:pPr>
              <w:rPr>
                <w:rFonts w:cstheme="minorHAnsi"/>
                <w:b/>
                <w:sz w:val="18"/>
                <w:szCs w:val="18"/>
                <w:lang w:val="es-CL" w:eastAsia="en-US"/>
              </w:rPr>
            </w:pPr>
            <w:r w:rsidRPr="007D1EF7">
              <w:rPr>
                <w:rFonts w:cstheme="minorHAnsi"/>
                <w:b/>
                <w:sz w:val="18"/>
                <w:szCs w:val="18"/>
                <w:lang w:val="es-CL" w:eastAsia="en-US"/>
              </w:rPr>
              <w:t xml:space="preserve">         10%</w:t>
            </w:r>
          </w:p>
          <w:p w14:paraId="38B7B5CF" w14:textId="2E7C156A" w:rsidR="007D1EF7" w:rsidRPr="007D1EF7" w:rsidRDefault="007D1EF7" w:rsidP="007D1EF7">
            <w:pPr>
              <w:rPr>
                <w:rFonts w:cstheme="minorHAnsi"/>
                <w:b/>
                <w:sz w:val="18"/>
                <w:szCs w:val="18"/>
                <w:lang w:val="es-CL" w:eastAsia="en-US"/>
              </w:rPr>
            </w:pPr>
          </w:p>
        </w:tc>
      </w:tr>
      <w:tr w:rsidR="007D1EF7" w:rsidRPr="004F6B61" w14:paraId="11EFA7F9" w14:textId="77777777" w:rsidTr="009F049B">
        <w:trPr>
          <w:jc w:val="center"/>
        </w:trPr>
        <w:tc>
          <w:tcPr>
            <w:tcW w:w="3681" w:type="dxa"/>
            <w:vMerge/>
            <w:vAlign w:val="center"/>
          </w:tcPr>
          <w:p w14:paraId="548EB07E" w14:textId="77777777" w:rsidR="007D1EF7" w:rsidRPr="007D1EF7" w:rsidRDefault="007D1EF7" w:rsidP="00822489">
            <w:pPr>
              <w:rPr>
                <w:rFonts w:cstheme="minorHAnsi"/>
                <w:sz w:val="20"/>
                <w:szCs w:val="22"/>
                <w:lang w:val="es-CL" w:eastAsia="en-US"/>
              </w:rPr>
            </w:pPr>
          </w:p>
        </w:tc>
        <w:tc>
          <w:tcPr>
            <w:tcW w:w="7387" w:type="dxa"/>
            <w:vAlign w:val="center"/>
          </w:tcPr>
          <w:p w14:paraId="0115BCED" w14:textId="06D1FA04" w:rsidR="007D1EF7" w:rsidRPr="007D1EF7" w:rsidRDefault="007D1EF7" w:rsidP="00822489">
            <w:pPr>
              <w:jc w:val="both"/>
              <w:rPr>
                <w:rFonts w:cs="Arial"/>
                <w:sz w:val="20"/>
                <w:szCs w:val="22"/>
              </w:rPr>
            </w:pPr>
            <w:r w:rsidRPr="007D1EF7">
              <w:rPr>
                <w:rFonts w:cs="Arial"/>
                <w:sz w:val="20"/>
                <w:szCs w:val="22"/>
              </w:rPr>
              <w:t>Empresa postulante tiene ventas netas demostrables mayores a 3.500</w:t>
            </w:r>
            <w:r w:rsidR="003A26B0">
              <w:rPr>
                <w:rFonts w:cs="Arial"/>
                <w:sz w:val="20"/>
                <w:szCs w:val="22"/>
              </w:rPr>
              <w:t xml:space="preserve"> UF.</w:t>
            </w:r>
          </w:p>
        </w:tc>
        <w:tc>
          <w:tcPr>
            <w:tcW w:w="850" w:type="dxa"/>
            <w:vAlign w:val="center"/>
          </w:tcPr>
          <w:p w14:paraId="39FD79D5" w14:textId="029B35E5" w:rsidR="007D1EF7" w:rsidRPr="007D1EF7" w:rsidRDefault="007D1EF7" w:rsidP="00822489">
            <w:pPr>
              <w:jc w:val="center"/>
              <w:rPr>
                <w:rFonts w:cstheme="minorHAnsi"/>
                <w:sz w:val="20"/>
                <w:szCs w:val="22"/>
                <w:lang w:val="es-CL" w:eastAsia="en-US"/>
              </w:rPr>
            </w:pPr>
            <w:r w:rsidRPr="007D1EF7">
              <w:rPr>
                <w:rFonts w:cstheme="minorHAnsi"/>
                <w:sz w:val="20"/>
                <w:szCs w:val="22"/>
                <w:lang w:val="es-CL" w:eastAsia="en-US"/>
              </w:rPr>
              <w:t>3</w:t>
            </w:r>
          </w:p>
        </w:tc>
        <w:tc>
          <w:tcPr>
            <w:tcW w:w="1335" w:type="dxa"/>
            <w:vMerge/>
            <w:vAlign w:val="center"/>
          </w:tcPr>
          <w:p w14:paraId="4C37C0E3" w14:textId="349BF3DE" w:rsidR="007D1EF7" w:rsidRPr="007D1EF7" w:rsidRDefault="007D1EF7" w:rsidP="007D1EF7">
            <w:pPr>
              <w:jc w:val="cente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03B57" w16cid:durableId="211CFF16"/>
  <w16cid:commentId w16cid:paraId="415C2051" w16cid:durableId="211CFE0D"/>
  <w16cid:commentId w16cid:paraId="48C26ADE" w16cid:durableId="211CFC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9F1B" w14:textId="77777777" w:rsidR="00E17CC8" w:rsidRDefault="00E17CC8" w:rsidP="0042236C">
      <w:r>
        <w:separator/>
      </w:r>
    </w:p>
  </w:endnote>
  <w:endnote w:type="continuationSeparator" w:id="0">
    <w:p w14:paraId="051C62E7" w14:textId="77777777" w:rsidR="00E17CC8" w:rsidRDefault="00E17CC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8FDB88B" w:rsidR="00EE6841" w:rsidRPr="00BD14F7" w:rsidRDefault="00EE6841">
    <w:pPr>
      <w:pStyle w:val="Piedepgina"/>
      <w:jc w:val="right"/>
    </w:pPr>
    <w:r w:rsidRPr="00BD14F7">
      <w:fldChar w:fldCharType="begin"/>
    </w:r>
    <w:r w:rsidRPr="00BD14F7">
      <w:instrText>PAGE   \* MERGEFORMAT</w:instrText>
    </w:r>
    <w:r w:rsidRPr="00BD14F7">
      <w:fldChar w:fldCharType="separate"/>
    </w:r>
    <w:r w:rsidR="009A088F">
      <w:rPr>
        <w:noProof/>
      </w:rPr>
      <w:t>52</w:t>
    </w:r>
    <w:r w:rsidRPr="00BD14F7">
      <w:rPr>
        <w:noProof/>
      </w:rPr>
      <w:fldChar w:fldCharType="end"/>
    </w:r>
  </w:p>
  <w:p w14:paraId="5F9E5B17" w14:textId="77777777" w:rsidR="00EE6841" w:rsidRPr="00C25B42" w:rsidRDefault="00EE6841" w:rsidP="00C25B42">
    <w:pPr>
      <w:tabs>
        <w:tab w:val="center" w:pos="4252"/>
        <w:tab w:val="right" w:pos="8504"/>
      </w:tabs>
      <w:jc w:val="center"/>
      <w:rPr>
        <w:sz w:val="24"/>
      </w:rPr>
    </w:pPr>
    <w:r w:rsidRPr="00C25B42">
      <w:rPr>
        <w:noProof/>
        <w:sz w:val="24"/>
        <w:lang w:val="es-CL" w:eastAsia="es-CL"/>
      </w:rPr>
      <w:t>www.sercotec.cl</w:t>
    </w:r>
  </w:p>
  <w:p w14:paraId="5919636F" w14:textId="77777777" w:rsidR="00EE6841" w:rsidRDefault="00EE684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EE6841" w:rsidRDefault="00EE684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64FD" w14:textId="77777777" w:rsidR="00E17CC8" w:rsidRDefault="00E17CC8"/>
  </w:footnote>
  <w:footnote w:type="continuationSeparator" w:id="0">
    <w:p w14:paraId="4FFD88C7" w14:textId="77777777" w:rsidR="00E17CC8" w:rsidRDefault="00E17CC8"/>
  </w:footnote>
  <w:footnote w:id="1">
    <w:p w14:paraId="553DF13E" w14:textId="78B2736A" w:rsidR="00EE6841" w:rsidRPr="004244F2" w:rsidRDefault="00EE684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EE6841" w:rsidRPr="0070407B" w:rsidRDefault="00EE684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EE6841" w:rsidRPr="002E7EE6" w:rsidRDefault="00EE684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E6841" w:rsidRPr="002E7EE6" w:rsidRDefault="00EE6841">
      <w:pPr>
        <w:pStyle w:val="Textonotapie"/>
        <w:rPr>
          <w:lang w:val="es-419"/>
        </w:rPr>
      </w:pPr>
    </w:p>
  </w:footnote>
  <w:footnote w:id="4">
    <w:p w14:paraId="7597D5E8" w14:textId="77777777" w:rsidR="00EE6841" w:rsidRPr="00273436" w:rsidRDefault="00EE684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EE6841" w:rsidRPr="005F4396" w:rsidRDefault="00EE684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EE6841" w:rsidRPr="00D4342C" w:rsidRDefault="00EE6841" w:rsidP="00D4342C">
      <w:pPr>
        <w:pStyle w:val="Textonotapie"/>
      </w:pPr>
    </w:p>
  </w:footnote>
  <w:footnote w:id="7">
    <w:p w14:paraId="14922FE0" w14:textId="45704094" w:rsidR="00EE6841" w:rsidRPr="00012C13" w:rsidRDefault="00EE6841"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EE6841" w:rsidRPr="002B75C6" w:rsidRDefault="00EE684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EE6841" w:rsidRPr="00A75D6D" w:rsidRDefault="00EE6841"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EE6841" w:rsidRPr="00970285" w:rsidRDefault="00EE6841"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EE6841" w:rsidRPr="00970285" w:rsidRDefault="00EE6841"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EE6841" w:rsidRDefault="00EE684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EE6841" w:rsidRDefault="00EE6841"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E6841" w:rsidRDefault="00EE6841"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EE6841" w:rsidRDefault="00EE684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
  </w:num>
  <w:num w:numId="3">
    <w:abstractNumId w:val="26"/>
  </w:num>
  <w:num w:numId="4">
    <w:abstractNumId w:val="31"/>
  </w:num>
  <w:num w:numId="5">
    <w:abstractNumId w:val="11"/>
  </w:num>
  <w:num w:numId="6">
    <w:abstractNumId w:val="13"/>
  </w:num>
  <w:num w:numId="7">
    <w:abstractNumId w:val="29"/>
  </w:num>
  <w:num w:numId="8">
    <w:abstractNumId w:val="32"/>
  </w:num>
  <w:num w:numId="9">
    <w:abstractNumId w:val="20"/>
  </w:num>
  <w:num w:numId="10">
    <w:abstractNumId w:val="18"/>
  </w:num>
  <w:num w:numId="11">
    <w:abstractNumId w:val="12"/>
  </w:num>
  <w:num w:numId="12">
    <w:abstractNumId w:val="36"/>
  </w:num>
  <w:num w:numId="13">
    <w:abstractNumId w:val="34"/>
  </w:num>
  <w:num w:numId="14">
    <w:abstractNumId w:val="14"/>
  </w:num>
  <w:num w:numId="15">
    <w:abstractNumId w:val="35"/>
  </w:num>
  <w:num w:numId="16">
    <w:abstractNumId w:val="1"/>
  </w:num>
  <w:num w:numId="17">
    <w:abstractNumId w:val="37"/>
  </w:num>
  <w:num w:numId="18">
    <w:abstractNumId w:val="15"/>
  </w:num>
  <w:num w:numId="19">
    <w:abstractNumId w:val="22"/>
  </w:num>
  <w:num w:numId="20">
    <w:abstractNumId w:val="21"/>
  </w:num>
  <w:num w:numId="21">
    <w:abstractNumId w:val="33"/>
  </w:num>
  <w:num w:numId="22">
    <w:abstractNumId w:val="9"/>
  </w:num>
  <w:num w:numId="23">
    <w:abstractNumId w:val="7"/>
  </w:num>
  <w:num w:numId="24">
    <w:abstractNumId w:val="28"/>
  </w:num>
  <w:num w:numId="25">
    <w:abstractNumId w:val="27"/>
  </w:num>
  <w:num w:numId="26">
    <w:abstractNumId w:val="17"/>
  </w:num>
  <w:num w:numId="27">
    <w:abstractNumId w:val="16"/>
  </w:num>
  <w:num w:numId="28">
    <w:abstractNumId w:val="5"/>
  </w:num>
  <w:num w:numId="29">
    <w:abstractNumId w:val="10"/>
  </w:num>
  <w:num w:numId="30">
    <w:abstractNumId w:val="0"/>
  </w:num>
  <w:num w:numId="31">
    <w:abstractNumId w:val="4"/>
  </w:num>
  <w:num w:numId="32">
    <w:abstractNumId w:val="23"/>
  </w:num>
  <w:num w:numId="33">
    <w:abstractNumId w:val="24"/>
  </w:num>
  <w:num w:numId="34">
    <w:abstractNumId w:val="26"/>
  </w:num>
  <w:num w:numId="35">
    <w:abstractNumId w:val="8"/>
  </w:num>
  <w:num w:numId="36">
    <w:abstractNumId w:val="19"/>
  </w:num>
  <w:num w:numId="37">
    <w:abstractNumId w:val="25"/>
  </w:num>
  <w:num w:numId="38">
    <w:abstractNumId w:val="3"/>
  </w:num>
  <w:num w:numId="39">
    <w:abstractNumId w:val="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033B"/>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6B0"/>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22BC"/>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5CB"/>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653"/>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0FC3"/>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1EF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3F7C"/>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088F"/>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ACB"/>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B6F"/>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D6D"/>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A19"/>
    <w:rsid w:val="00C06D43"/>
    <w:rsid w:val="00C0705A"/>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59A"/>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98E"/>
    <w:rsid w:val="00CE7B23"/>
    <w:rsid w:val="00CE7B9C"/>
    <w:rsid w:val="00CF00B1"/>
    <w:rsid w:val="00CF0919"/>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CC8"/>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841"/>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134C"/>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mpalominos@empresasparadigm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footer" Target="footer1.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CEF6D8B-EB5C-441A-915E-506384C7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16424</Words>
  <Characters>90335</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3</cp:revision>
  <cp:lastPrinted>2019-09-09T11:10:00Z</cp:lastPrinted>
  <dcterms:created xsi:type="dcterms:W3CDTF">2019-09-09T11:10:00Z</dcterms:created>
  <dcterms:modified xsi:type="dcterms:W3CDTF">2019-09-09T11:11:00Z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